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820EE" w14:textId="666ACC36" w:rsidR="00280DD1" w:rsidRDefault="00BC269C" w:rsidP="00280DD1">
      <w:pPr>
        <w:pStyle w:val="3GPPHeader"/>
        <w:spacing w:after="60"/>
        <w:rPr>
          <w:sz w:val="32"/>
          <w:szCs w:val="32"/>
          <w:highlight w:val="yellow"/>
        </w:rPr>
      </w:pPr>
      <w:r w:rsidRPr="00DE3FC8">
        <w:rPr>
          <w:lang w:val="en-US"/>
        </w:rPr>
        <w:t>3GPP TSG-RAN WG2 #10</w:t>
      </w:r>
      <w:r w:rsidR="004B253A">
        <w:rPr>
          <w:lang w:val="en-US"/>
        </w:rPr>
        <w:t>6</w:t>
      </w:r>
      <w:r w:rsidR="00280DD1">
        <w:tab/>
      </w:r>
      <w:r w:rsidR="00280DD1" w:rsidRPr="004B253A">
        <w:rPr>
          <w:i/>
          <w:sz w:val="32"/>
          <w:szCs w:val="32"/>
        </w:rPr>
        <w:t>R2-1</w:t>
      </w:r>
      <w:r w:rsidR="00C97AAD" w:rsidRPr="004B253A">
        <w:rPr>
          <w:i/>
          <w:sz w:val="32"/>
          <w:szCs w:val="32"/>
        </w:rPr>
        <w:t>9</w:t>
      </w:r>
      <w:r w:rsidR="00B61583">
        <w:rPr>
          <w:i/>
          <w:sz w:val="32"/>
          <w:szCs w:val="32"/>
        </w:rPr>
        <w:t>07399</w:t>
      </w:r>
      <w:bookmarkStart w:id="0" w:name="_GoBack"/>
      <w:bookmarkEnd w:id="0"/>
    </w:p>
    <w:p w14:paraId="63B03AD2" w14:textId="66AC6794" w:rsidR="00E90E49" w:rsidRDefault="004B253A" w:rsidP="00357380">
      <w:pPr>
        <w:pStyle w:val="3GPPHeader"/>
        <w:rPr>
          <w:noProof/>
        </w:rPr>
      </w:pPr>
      <w:r>
        <w:rPr>
          <w:noProof/>
        </w:rPr>
        <w:t>Reno</w:t>
      </w:r>
      <w:r w:rsidR="00BC269C">
        <w:rPr>
          <w:noProof/>
        </w:rPr>
        <w:t xml:space="preserve">, </w:t>
      </w:r>
      <w:r>
        <w:rPr>
          <w:noProof/>
        </w:rPr>
        <w:t>USA</w:t>
      </w:r>
      <w:r w:rsidR="00BC269C">
        <w:rPr>
          <w:noProof/>
        </w:rPr>
        <w:t xml:space="preserve">, </w:t>
      </w:r>
      <w:r>
        <w:rPr>
          <w:noProof/>
        </w:rPr>
        <w:t>May 13-17</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4335EE0A" w:rsidR="00E90E49" w:rsidRPr="00C45A2C" w:rsidRDefault="00E90E49" w:rsidP="00311702">
      <w:pPr>
        <w:pStyle w:val="3GPPHeader"/>
        <w:rPr>
          <w:sz w:val="22"/>
          <w:szCs w:val="22"/>
          <w:lang w:val="en-US"/>
        </w:rPr>
      </w:pPr>
      <w:r w:rsidRPr="00C45A2C">
        <w:rPr>
          <w:sz w:val="22"/>
          <w:szCs w:val="22"/>
          <w:lang w:val="en-US"/>
        </w:rPr>
        <w:t>Agenda Item:</w:t>
      </w:r>
      <w:r w:rsidRPr="00C45A2C">
        <w:rPr>
          <w:sz w:val="22"/>
          <w:szCs w:val="22"/>
          <w:lang w:val="en-US"/>
        </w:rPr>
        <w:tab/>
      </w:r>
      <w:r w:rsidR="00F73959" w:rsidRPr="00A33768">
        <w:rPr>
          <w:sz w:val="22"/>
          <w:szCs w:val="22"/>
          <w:lang w:val="en-US"/>
        </w:rPr>
        <w:t>11</w:t>
      </w:r>
      <w:r w:rsidR="00311702" w:rsidRPr="00A33768">
        <w:rPr>
          <w:sz w:val="22"/>
          <w:szCs w:val="22"/>
          <w:lang w:val="en-US"/>
        </w:rPr>
        <w:t>.</w:t>
      </w:r>
      <w:r w:rsidR="0010765E" w:rsidRPr="00A33768">
        <w:rPr>
          <w:sz w:val="22"/>
          <w:szCs w:val="22"/>
          <w:lang w:val="en-US"/>
        </w:rPr>
        <w:t>1</w:t>
      </w:r>
      <w:r w:rsidR="0007000C">
        <w:rPr>
          <w:sz w:val="22"/>
          <w:szCs w:val="22"/>
          <w:lang w:val="en-US"/>
        </w:rPr>
        <w:t>5</w:t>
      </w:r>
    </w:p>
    <w:p w14:paraId="388389C0" w14:textId="401D2E87" w:rsidR="00E90E49" w:rsidRPr="00CE0424" w:rsidRDefault="003D3C45" w:rsidP="00F64C2B">
      <w:pPr>
        <w:pStyle w:val="3GPPHeader"/>
        <w:rPr>
          <w:sz w:val="22"/>
          <w:szCs w:val="22"/>
        </w:rPr>
      </w:pPr>
      <w:r>
        <w:rPr>
          <w:sz w:val="22"/>
          <w:szCs w:val="22"/>
        </w:rPr>
        <w:t>Source:</w:t>
      </w:r>
      <w:r w:rsidR="00E90E49" w:rsidRPr="00CE0424">
        <w:rPr>
          <w:sz w:val="22"/>
          <w:szCs w:val="22"/>
        </w:rPr>
        <w:tab/>
      </w:r>
      <w:r w:rsidR="00865CA2">
        <w:rPr>
          <w:sz w:val="22"/>
          <w:szCs w:val="22"/>
        </w:rPr>
        <w:t>Huawei</w:t>
      </w:r>
      <w:r w:rsidR="00925C54">
        <w:rPr>
          <w:sz w:val="22"/>
          <w:szCs w:val="22"/>
        </w:rPr>
        <w:t xml:space="preserve">, </w:t>
      </w:r>
      <w:proofErr w:type="spellStart"/>
      <w:r w:rsidR="00121F16">
        <w:rPr>
          <w:sz w:val="22"/>
          <w:szCs w:val="22"/>
        </w:rPr>
        <w:t>HiSilicon</w:t>
      </w:r>
      <w:proofErr w:type="spellEnd"/>
    </w:p>
    <w:p w14:paraId="29485F0C" w14:textId="026BD573" w:rsidR="00E90E49" w:rsidRPr="00CE0424" w:rsidRDefault="003D3C45" w:rsidP="00311702">
      <w:pPr>
        <w:pStyle w:val="3GPPHeader"/>
        <w:rPr>
          <w:sz w:val="22"/>
          <w:szCs w:val="22"/>
        </w:rPr>
      </w:pPr>
      <w:r>
        <w:rPr>
          <w:sz w:val="22"/>
          <w:szCs w:val="22"/>
        </w:rPr>
        <w:t>Title:</w:t>
      </w:r>
      <w:r w:rsidR="00E90E49" w:rsidRPr="00CE0424">
        <w:rPr>
          <w:sz w:val="22"/>
          <w:szCs w:val="22"/>
        </w:rPr>
        <w:tab/>
      </w:r>
      <w:r w:rsidR="00AF2BE0" w:rsidRPr="00E668B9">
        <w:rPr>
          <w:sz w:val="22"/>
          <w:szCs w:val="22"/>
        </w:rPr>
        <w:t>CLI</w:t>
      </w:r>
      <w:r w:rsidR="00613B79">
        <w:rPr>
          <w:sz w:val="22"/>
          <w:szCs w:val="22"/>
        </w:rPr>
        <w:t xml:space="preserve"> measurements configuration and reporting</w:t>
      </w:r>
    </w:p>
    <w:p w14:paraId="58731019" w14:textId="118ABEBC" w:rsidR="00E90E49" w:rsidRDefault="00E90E49" w:rsidP="00D546FF">
      <w:pPr>
        <w:pStyle w:val="3GPPHeader"/>
        <w:rPr>
          <w:sz w:val="22"/>
          <w:szCs w:val="22"/>
        </w:rPr>
      </w:pPr>
      <w:r w:rsidRPr="00CE0424">
        <w:rPr>
          <w:sz w:val="22"/>
          <w:szCs w:val="22"/>
        </w:rPr>
        <w:t>Document for:</w:t>
      </w:r>
      <w:r w:rsidRPr="00CE0424">
        <w:rPr>
          <w:sz w:val="22"/>
          <w:szCs w:val="22"/>
        </w:rPr>
        <w:tab/>
      </w:r>
      <w:r w:rsidR="00613B79">
        <w:rPr>
          <w:sz w:val="22"/>
          <w:szCs w:val="22"/>
        </w:rPr>
        <w:t>Discussion and Decision</w:t>
      </w:r>
    </w:p>
    <w:p w14:paraId="79B929AE" w14:textId="7D9E6188" w:rsidR="0075209C" w:rsidRDefault="0075209C" w:rsidP="00A2052C">
      <w:pPr>
        <w:pStyle w:val="1"/>
      </w:pPr>
      <w:r w:rsidRPr="00CC27F5">
        <w:t>Introduction</w:t>
      </w:r>
    </w:p>
    <w:p w14:paraId="499AE090" w14:textId="0D4E322E" w:rsidR="0075209C" w:rsidRPr="0075209C" w:rsidRDefault="0075209C" w:rsidP="0075209C">
      <w:r>
        <w:t xml:space="preserve">In this contribution, we discuss the </w:t>
      </w:r>
      <w:r w:rsidRPr="0075209C">
        <w:t xml:space="preserve">measurements configuration and reporting </w:t>
      </w:r>
      <w:r>
        <w:t>for cross link interference (CLI).</w:t>
      </w:r>
    </w:p>
    <w:p w14:paraId="5BE30A7B" w14:textId="14EE92F4" w:rsidR="00C24345" w:rsidRDefault="00974286" w:rsidP="00A2052C">
      <w:pPr>
        <w:pStyle w:val="1"/>
      </w:pPr>
      <w:r>
        <w:t>Background</w:t>
      </w:r>
    </w:p>
    <w:p w14:paraId="2A297BD3" w14:textId="06F9C13D" w:rsidR="00C508E2" w:rsidRDefault="00C508E2" w:rsidP="00C508E2">
      <w:pPr>
        <w:pStyle w:val="ab"/>
        <w:spacing w:before="240"/>
      </w:pPr>
      <w:r>
        <w:t>At RAN</w:t>
      </w:r>
      <w:r w:rsidR="0007000C">
        <w:t>P</w:t>
      </w:r>
      <w:r>
        <w:t>#80, a WI on CLI and RIM was approved</w:t>
      </w:r>
      <w:r w:rsidR="00A109C7">
        <w:t xml:space="preserve"> and it was updated at </w:t>
      </w:r>
      <w:r>
        <w:t xml:space="preserve">RAN#82 </w:t>
      </w:r>
      <w:r w:rsidR="00A109C7">
        <w:t>to</w:t>
      </w:r>
      <w:r>
        <w:t xml:space="preserve"> contain the following objectives:</w:t>
      </w:r>
    </w:p>
    <w:p w14:paraId="14802146" w14:textId="77777777" w:rsidR="00C508E2" w:rsidRDefault="00C508E2" w:rsidP="00C508E2">
      <w:pPr>
        <w:spacing w:after="0"/>
        <w:ind w:left="360"/>
        <w:rPr>
          <w:bCs/>
          <w:lang w:eastAsia="ko-KR"/>
        </w:rPr>
      </w:pPr>
      <w:r>
        <w:rPr>
          <w:bCs/>
          <w:lang w:eastAsia="ko-KR"/>
        </w:rPr>
        <w:t xml:space="preserve">The detailed objectives for cross-link interference mitigation to support flexible resource adaptation for unpaired NR cells are: </w:t>
      </w:r>
    </w:p>
    <w:p w14:paraId="1289492F" w14:textId="77777777" w:rsidR="00C508E2" w:rsidRPr="0012278F" w:rsidRDefault="00C508E2" w:rsidP="00C508E2">
      <w:pPr>
        <w:numPr>
          <w:ilvl w:val="0"/>
          <w:numId w:val="19"/>
        </w:numPr>
        <w:tabs>
          <w:tab w:val="clear" w:pos="720"/>
          <w:tab w:val="num" w:pos="1080"/>
        </w:tabs>
        <w:spacing w:after="0"/>
        <w:ind w:left="1080"/>
        <w:jc w:val="left"/>
        <w:textAlignment w:val="auto"/>
        <w:rPr>
          <w:lang w:eastAsia="en-US"/>
        </w:rPr>
      </w:pPr>
      <w:r w:rsidRPr="0012278F">
        <w:t xml:space="preserve">Specify cross-link interference </w:t>
      </w:r>
      <w:r w:rsidRPr="0012278F">
        <w:rPr>
          <w:highlight w:val="cyan"/>
        </w:rPr>
        <w:t>measurements and reporting</w:t>
      </w:r>
      <w:r w:rsidRPr="0012278F">
        <w:t xml:space="preserve"> at a UE (e.g., CLI-RSSI and/or CLI-RSRP) [RAN1, RAN2, RAN4] </w:t>
      </w:r>
    </w:p>
    <w:p w14:paraId="37C93FE1" w14:textId="77777777" w:rsidR="00C508E2" w:rsidRDefault="00C508E2" w:rsidP="00C508E2">
      <w:pPr>
        <w:numPr>
          <w:ilvl w:val="0"/>
          <w:numId w:val="19"/>
        </w:numPr>
        <w:tabs>
          <w:tab w:val="clear" w:pos="720"/>
          <w:tab w:val="num" w:pos="1080"/>
        </w:tabs>
        <w:spacing w:after="0"/>
        <w:ind w:left="1080"/>
        <w:jc w:val="left"/>
        <w:textAlignment w:val="auto"/>
      </w:pPr>
      <w:r>
        <w:t>Specify network coordination mechanism(s) including at least exchange of intended DL/UL configuration [RAN1, RAN3]</w:t>
      </w:r>
    </w:p>
    <w:p w14:paraId="3EA4703B" w14:textId="77777777" w:rsidR="00C508E2" w:rsidRDefault="00C508E2" w:rsidP="00C508E2">
      <w:pPr>
        <w:numPr>
          <w:ilvl w:val="0"/>
          <w:numId w:val="19"/>
        </w:numPr>
        <w:tabs>
          <w:tab w:val="clear" w:pos="720"/>
          <w:tab w:val="num" w:pos="1080"/>
        </w:tabs>
        <w:spacing w:after="0"/>
        <w:ind w:left="1080"/>
        <w:jc w:val="left"/>
        <w:textAlignment w:val="auto"/>
      </w:pPr>
      <w:r>
        <w:t>Perform coexistence study to identify conditions of coexistence among different operators in adjacent channels [RAN4]</w:t>
      </w:r>
    </w:p>
    <w:p w14:paraId="45726AF0" w14:textId="77777777" w:rsidR="00C508E2" w:rsidRDefault="00C508E2" w:rsidP="00C508E2">
      <w:pPr>
        <w:numPr>
          <w:ilvl w:val="1"/>
          <w:numId w:val="19"/>
        </w:numPr>
        <w:tabs>
          <w:tab w:val="clear" w:pos="1440"/>
          <w:tab w:val="num" w:pos="1800"/>
        </w:tabs>
        <w:spacing w:after="0"/>
        <w:ind w:left="1800"/>
        <w:jc w:val="left"/>
        <w:textAlignment w:val="auto"/>
      </w:pPr>
      <w:r>
        <w:t>Target no or very minimal impact on RF requirement</w:t>
      </w:r>
    </w:p>
    <w:p w14:paraId="517D5B6B" w14:textId="1BCC9BAC" w:rsidR="00C508E2" w:rsidRDefault="00C508E2" w:rsidP="00C508E2">
      <w:pPr>
        <w:spacing w:after="0"/>
        <w:ind w:left="360"/>
        <w:rPr>
          <w:lang w:eastAsia="ko-KR"/>
        </w:rPr>
      </w:pPr>
      <w:r>
        <w:rPr>
          <w:lang w:eastAsia="ko-KR"/>
        </w:rPr>
        <w:t xml:space="preserve">Note: Measurement and coordination mechanisms should be applicable to IAB nodes. </w:t>
      </w:r>
    </w:p>
    <w:p w14:paraId="137CE1B1" w14:textId="38EAEC5D" w:rsidR="001A2618" w:rsidRDefault="001A2618" w:rsidP="001A2618">
      <w:pPr>
        <w:spacing w:after="0"/>
        <w:rPr>
          <w:lang w:eastAsia="ko-KR"/>
        </w:rPr>
      </w:pPr>
    </w:p>
    <w:p w14:paraId="5E4D5EAB" w14:textId="34D8ED84" w:rsidR="0012278F" w:rsidRPr="00816CAA" w:rsidRDefault="0012278F" w:rsidP="0012278F">
      <w:r>
        <w:t xml:space="preserve">In RAN1 </w:t>
      </w:r>
      <w:proofErr w:type="spellStart"/>
      <w:r>
        <w:t>AdHoc</w:t>
      </w:r>
      <w:proofErr w:type="spellEnd"/>
      <w:r>
        <w:t xml:space="preserve"> 1901</w:t>
      </w:r>
      <w:r w:rsidR="00816CAA">
        <w:t xml:space="preserve"> and RAN1#96</w:t>
      </w:r>
      <w:r>
        <w:t>, a few agreements were made on UE-to-UE CLI measurement. A high-level summary of these agreements is</w:t>
      </w:r>
    </w:p>
    <w:p w14:paraId="5935B012" w14:textId="3995258C" w:rsidR="0012278F" w:rsidRDefault="0012278F" w:rsidP="00816CAA">
      <w:pPr>
        <w:pStyle w:val="af6"/>
        <w:numPr>
          <w:ilvl w:val="0"/>
          <w:numId w:val="25"/>
        </w:numPr>
        <w:spacing w:after="0"/>
        <w:rPr>
          <w:rFonts w:ascii="Arial" w:hAnsi="Arial" w:cs="Arial"/>
        </w:rPr>
      </w:pPr>
      <w:r w:rsidRPr="0012278F">
        <w:rPr>
          <w:rFonts w:ascii="Arial" w:hAnsi="Arial" w:cs="Arial"/>
        </w:rPr>
        <w:t>Both SRS-RSRP and RSSI measurements are supported</w:t>
      </w:r>
      <w:r w:rsidR="00816CAA">
        <w:rPr>
          <w:rFonts w:ascii="Arial" w:hAnsi="Arial" w:cs="Arial"/>
        </w:rPr>
        <w:t xml:space="preserve"> and </w:t>
      </w:r>
      <w:r w:rsidR="00816CAA" w:rsidRPr="00816CAA">
        <w:rPr>
          <w:rFonts w:ascii="Arial" w:hAnsi="Arial" w:cs="Arial"/>
        </w:rPr>
        <w:t xml:space="preserve">L3 measurement </w:t>
      </w:r>
      <w:r w:rsidR="009E6D8A">
        <w:rPr>
          <w:rFonts w:ascii="Arial" w:hAnsi="Arial" w:cs="Arial"/>
        </w:rPr>
        <w:t>mechanism</w:t>
      </w:r>
      <w:r w:rsidR="00816CAA" w:rsidRPr="00816CAA">
        <w:rPr>
          <w:rFonts w:ascii="Arial" w:hAnsi="Arial" w:cs="Arial"/>
        </w:rPr>
        <w:t xml:space="preserve"> is applied</w:t>
      </w:r>
      <w:r w:rsidRPr="0012278F">
        <w:rPr>
          <w:rFonts w:ascii="Arial" w:hAnsi="Arial" w:cs="Arial"/>
        </w:rPr>
        <w:t>.</w:t>
      </w:r>
      <w:r w:rsidR="00816CAA" w:rsidRPr="00816CAA">
        <w:rPr>
          <w:rFonts w:ascii="Arial" w:hAnsi="Arial" w:cs="Arial"/>
        </w:rPr>
        <w:t xml:space="preserve"> </w:t>
      </w:r>
      <w:r w:rsidR="00816CAA" w:rsidRPr="0012278F">
        <w:rPr>
          <w:rFonts w:ascii="Arial" w:hAnsi="Arial" w:cs="Arial"/>
        </w:rPr>
        <w:t>It is up to RAN2 to define the signalling.</w:t>
      </w:r>
    </w:p>
    <w:p w14:paraId="4FAB0487" w14:textId="77777777" w:rsidR="0012278F" w:rsidRPr="0012278F" w:rsidRDefault="0012278F" w:rsidP="0012278F">
      <w:pPr>
        <w:pStyle w:val="af6"/>
        <w:numPr>
          <w:ilvl w:val="0"/>
          <w:numId w:val="21"/>
        </w:numPr>
        <w:spacing w:after="0"/>
        <w:ind w:left="720"/>
        <w:contextualSpacing w:val="0"/>
        <w:rPr>
          <w:rFonts w:ascii="Arial" w:hAnsi="Arial" w:cs="Arial"/>
          <w:color w:val="000000"/>
          <w:szCs w:val="21"/>
          <w:lang w:eastAsia="zh-CN"/>
        </w:rPr>
      </w:pPr>
      <w:r w:rsidRPr="0012278F">
        <w:rPr>
          <w:rFonts w:ascii="Arial" w:hAnsi="Arial" w:cs="Arial"/>
          <w:color w:val="000000"/>
          <w:szCs w:val="21"/>
          <w:lang w:eastAsia="zh-CN"/>
        </w:rPr>
        <w:t>SRS-RSRP:</w:t>
      </w:r>
    </w:p>
    <w:p w14:paraId="6ED996BE" w14:textId="77777777" w:rsidR="0012278F" w:rsidRDefault="0012278F" w:rsidP="0012278F">
      <w:pPr>
        <w:numPr>
          <w:ilvl w:val="1"/>
          <w:numId w:val="20"/>
        </w:numPr>
        <w:overflowPunct/>
        <w:autoSpaceDE/>
        <w:autoSpaceDN/>
        <w:adjustRightInd/>
        <w:spacing w:after="0"/>
        <w:jc w:val="left"/>
        <w:textAlignment w:val="auto"/>
        <w:rPr>
          <w:rFonts w:cs="Arial"/>
          <w:szCs w:val="28"/>
          <w:lang w:eastAsia="x-none"/>
        </w:rPr>
      </w:pPr>
      <w:r w:rsidRPr="0012278F">
        <w:rPr>
          <w:rFonts w:cs="Arial"/>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7A34C351" w14:textId="77777777" w:rsidR="00816CAA" w:rsidRPr="009C463A" w:rsidRDefault="00816CAA" w:rsidP="00816CAA">
      <w:pPr>
        <w:numPr>
          <w:ilvl w:val="1"/>
          <w:numId w:val="20"/>
        </w:numPr>
        <w:tabs>
          <w:tab w:val="num" w:pos="990"/>
        </w:tabs>
        <w:overflowPunct/>
        <w:autoSpaceDE/>
        <w:autoSpaceDN/>
        <w:adjustRightInd/>
        <w:spacing w:after="0"/>
        <w:jc w:val="left"/>
        <w:textAlignment w:val="auto"/>
        <w:rPr>
          <w:szCs w:val="28"/>
          <w:lang w:eastAsia="x-none"/>
        </w:rPr>
      </w:pPr>
      <w:r w:rsidRPr="009C463A">
        <w:rPr>
          <w:szCs w:val="28"/>
          <w:lang w:eastAsia="x-none"/>
        </w:rPr>
        <w:t>The number of SRS to be monitored by the UE should not exceed 8 within a slot</w:t>
      </w:r>
    </w:p>
    <w:p w14:paraId="33282611" w14:textId="77777777" w:rsidR="00816CAA" w:rsidRPr="00816CAA" w:rsidRDefault="00816CAA" w:rsidP="003412A8">
      <w:pPr>
        <w:numPr>
          <w:ilvl w:val="1"/>
          <w:numId w:val="20"/>
        </w:numPr>
        <w:tabs>
          <w:tab w:val="left" w:pos="630"/>
        </w:tabs>
        <w:overflowPunct/>
        <w:autoSpaceDE/>
        <w:autoSpaceDN/>
        <w:adjustRightInd/>
        <w:spacing w:after="0"/>
        <w:jc w:val="left"/>
        <w:textAlignment w:val="auto"/>
        <w:rPr>
          <w:rFonts w:cs="Arial"/>
          <w:szCs w:val="28"/>
          <w:lang w:eastAsia="x-none"/>
        </w:rPr>
      </w:pPr>
      <w:r w:rsidRPr="00816CAA">
        <w:rPr>
          <w:szCs w:val="28"/>
        </w:rPr>
        <w:t>Network may configure more than 8 SRSs over different slots</w:t>
      </w:r>
    </w:p>
    <w:p w14:paraId="5DC2188D" w14:textId="264923D5" w:rsidR="00816CAA" w:rsidRPr="00816CAA" w:rsidRDefault="00816CAA" w:rsidP="003412A8">
      <w:pPr>
        <w:numPr>
          <w:ilvl w:val="1"/>
          <w:numId w:val="20"/>
        </w:numPr>
        <w:tabs>
          <w:tab w:val="left" w:pos="630"/>
        </w:tabs>
        <w:overflowPunct/>
        <w:autoSpaceDE/>
        <w:autoSpaceDN/>
        <w:adjustRightInd/>
        <w:spacing w:after="0"/>
        <w:jc w:val="left"/>
        <w:textAlignment w:val="auto"/>
        <w:rPr>
          <w:rFonts w:cs="Arial"/>
          <w:szCs w:val="28"/>
          <w:lang w:eastAsia="x-none"/>
        </w:rPr>
      </w:pPr>
      <w:r w:rsidRPr="00816CAA">
        <w:rPr>
          <w:szCs w:val="28"/>
        </w:rPr>
        <w:t>The total number of SRSs to be monitored by a UE should not exceed 32</w:t>
      </w:r>
    </w:p>
    <w:p w14:paraId="0D26B3E2" w14:textId="20CFAA43" w:rsidR="00816CAA" w:rsidRPr="00816CAA" w:rsidRDefault="00816CAA" w:rsidP="003412A8">
      <w:pPr>
        <w:numPr>
          <w:ilvl w:val="1"/>
          <w:numId w:val="20"/>
        </w:numPr>
        <w:tabs>
          <w:tab w:val="left" w:pos="630"/>
        </w:tabs>
        <w:overflowPunct/>
        <w:autoSpaceDE/>
        <w:autoSpaceDN/>
        <w:adjustRightInd/>
        <w:spacing w:after="0"/>
        <w:jc w:val="left"/>
        <w:textAlignment w:val="auto"/>
        <w:rPr>
          <w:rFonts w:cs="Arial"/>
          <w:szCs w:val="28"/>
          <w:lang w:eastAsia="x-none"/>
        </w:rPr>
      </w:pPr>
      <w:r w:rsidRPr="009C463A">
        <w:rPr>
          <w:lang w:val="en-US" w:eastAsia="ko-KR"/>
        </w:rPr>
        <w:t xml:space="preserve">Measurement resource for SRS-RSRP measurement is configured by </w:t>
      </w:r>
      <w:r w:rsidRPr="009205A3">
        <w:t>SRS resource configuration.</w:t>
      </w:r>
    </w:p>
    <w:p w14:paraId="2C78DFDA" w14:textId="77777777" w:rsidR="0012278F" w:rsidRPr="0012278F" w:rsidRDefault="0012278F" w:rsidP="0012278F">
      <w:pPr>
        <w:pStyle w:val="af6"/>
        <w:numPr>
          <w:ilvl w:val="0"/>
          <w:numId w:val="21"/>
        </w:numPr>
        <w:spacing w:after="0"/>
        <w:ind w:left="720"/>
        <w:contextualSpacing w:val="0"/>
        <w:rPr>
          <w:rFonts w:ascii="Arial" w:hAnsi="Arial" w:cs="Arial"/>
          <w:color w:val="000000"/>
          <w:szCs w:val="21"/>
          <w:lang w:eastAsia="zh-CN"/>
        </w:rPr>
      </w:pPr>
      <w:r w:rsidRPr="0012278F">
        <w:rPr>
          <w:rFonts w:ascii="Arial" w:hAnsi="Arial" w:cs="Arial"/>
          <w:color w:val="000000"/>
          <w:szCs w:val="21"/>
          <w:lang w:eastAsia="zh-CN"/>
        </w:rPr>
        <w:t>RSSI:</w:t>
      </w:r>
    </w:p>
    <w:p w14:paraId="3430662B" w14:textId="77777777" w:rsidR="0012278F" w:rsidRDefault="0012278F" w:rsidP="0012278F">
      <w:pPr>
        <w:numPr>
          <w:ilvl w:val="1"/>
          <w:numId w:val="20"/>
        </w:numPr>
        <w:overflowPunct/>
        <w:autoSpaceDE/>
        <w:autoSpaceDN/>
        <w:adjustRightInd/>
        <w:spacing w:after="0"/>
        <w:jc w:val="left"/>
        <w:textAlignment w:val="auto"/>
        <w:rPr>
          <w:rFonts w:cs="Arial"/>
          <w:szCs w:val="28"/>
          <w:lang w:eastAsia="x-none"/>
        </w:rPr>
      </w:pPr>
      <w:r w:rsidRPr="0012278F">
        <w:rPr>
          <w:rFonts w:cs="Arial"/>
          <w:szCs w:val="28"/>
          <w:lang w:eastAsia="x-none"/>
        </w:rPr>
        <w:t>The linear average of the total received power observed only in certain OFDM symbols of measurement time resource(s), in the measurement bandwidth, over the configured resource elements for measurement by the UE</w:t>
      </w:r>
    </w:p>
    <w:p w14:paraId="5CF316B3" w14:textId="011CAB96" w:rsidR="00816CAA" w:rsidRPr="0012278F" w:rsidRDefault="00816CAA" w:rsidP="00816CAA">
      <w:pPr>
        <w:numPr>
          <w:ilvl w:val="1"/>
          <w:numId w:val="20"/>
        </w:numPr>
        <w:overflowPunct/>
        <w:autoSpaceDE/>
        <w:autoSpaceDN/>
        <w:adjustRightInd/>
        <w:spacing w:after="0"/>
        <w:jc w:val="left"/>
        <w:textAlignment w:val="auto"/>
        <w:rPr>
          <w:rFonts w:cs="Arial"/>
          <w:szCs w:val="28"/>
          <w:lang w:eastAsia="x-none"/>
        </w:rPr>
      </w:pPr>
      <w:r w:rsidRPr="00816CAA">
        <w:rPr>
          <w:rFonts w:cs="Arial"/>
          <w:szCs w:val="28"/>
          <w:lang w:eastAsia="x-none"/>
        </w:rPr>
        <w:t>Maximum number of measurement resource for CLI-RSSI measurement is 64.</w:t>
      </w:r>
    </w:p>
    <w:p w14:paraId="3BB4B184" w14:textId="43EF49AC" w:rsidR="0012278F" w:rsidRPr="0012278F" w:rsidRDefault="0012278F" w:rsidP="0012278F">
      <w:pPr>
        <w:pStyle w:val="af6"/>
        <w:numPr>
          <w:ilvl w:val="0"/>
          <w:numId w:val="25"/>
        </w:numPr>
        <w:spacing w:after="0"/>
        <w:rPr>
          <w:rFonts w:ascii="Arial" w:hAnsi="Arial" w:cs="Arial"/>
        </w:rPr>
      </w:pPr>
      <w:r w:rsidRPr="0012278F">
        <w:rPr>
          <w:rFonts w:ascii="Arial" w:hAnsi="Arial" w:cs="Arial"/>
        </w:rPr>
        <w:t>There will be UE capability discussion on whether one or both of SRS-RSRP and RSSI measurements are simultaneously</w:t>
      </w:r>
      <w:r w:rsidR="00816CAA">
        <w:rPr>
          <w:rFonts w:ascii="Arial" w:hAnsi="Arial" w:cs="Arial"/>
        </w:rPr>
        <w:t xml:space="preserve"> configured and</w:t>
      </w:r>
      <w:r w:rsidRPr="0012278F">
        <w:rPr>
          <w:rFonts w:ascii="Arial" w:hAnsi="Arial" w:cs="Arial"/>
        </w:rPr>
        <w:t xml:space="preserve"> performed by the UE.</w:t>
      </w:r>
    </w:p>
    <w:p w14:paraId="6A60D285" w14:textId="38CDF6AD" w:rsidR="0012278F" w:rsidRPr="0012278F" w:rsidRDefault="0012278F" w:rsidP="00835CA9">
      <w:pPr>
        <w:pStyle w:val="af6"/>
        <w:numPr>
          <w:ilvl w:val="0"/>
          <w:numId w:val="25"/>
        </w:numPr>
        <w:spacing w:before="240" w:after="0"/>
      </w:pPr>
      <w:r w:rsidRPr="0012278F">
        <w:rPr>
          <w:rFonts w:ascii="Arial" w:hAnsi="Arial" w:cs="Arial"/>
        </w:rPr>
        <w:t>CLI measurement only supports the same SCS between SRS transmitter and receiver for SRS-RSRP.</w:t>
      </w:r>
    </w:p>
    <w:p w14:paraId="5764FF3A" w14:textId="77777777" w:rsidR="004000E8" w:rsidRPr="00CE0424" w:rsidRDefault="004000E8" w:rsidP="00CE0424">
      <w:pPr>
        <w:pStyle w:val="1"/>
      </w:pPr>
      <w:bookmarkStart w:id="1" w:name="_Ref178064866"/>
      <w:r w:rsidRPr="00CE0424">
        <w:lastRenderedPageBreak/>
        <w:t>Discussion</w:t>
      </w:r>
      <w:bookmarkEnd w:id="1"/>
    </w:p>
    <w:p w14:paraId="144C437A" w14:textId="1CF9246C" w:rsidR="00657037" w:rsidRDefault="00987C3C" w:rsidP="005E707F">
      <w:bookmarkStart w:id="2" w:name="_Ref189046994"/>
      <w:r w:rsidRPr="00520387">
        <w:t xml:space="preserve">In RRC_CONNECTED, the UE measures multiple beams of a cell and the measurements results are averaged to derive the cell quality. Filtering takes place at two different levels: at </w:t>
      </w:r>
      <w:r>
        <w:t>L1</w:t>
      </w:r>
      <w:r w:rsidRPr="00520387">
        <w:t xml:space="preserve"> to derive beam quality and then at </w:t>
      </w:r>
      <w:r>
        <w:t>L3</w:t>
      </w:r>
      <w:r w:rsidRPr="00520387">
        <w:t xml:space="preserve"> to derive cell quality from multiple beams. Measurement reports may contain the measurement results of the</w:t>
      </w:r>
      <w:r>
        <w:t xml:space="preserve"> cell quality and</w:t>
      </w:r>
      <w:r w:rsidRPr="00520387">
        <w:t xml:space="preserve"> </w:t>
      </w:r>
      <w:r w:rsidRPr="00520387">
        <w:rPr>
          <w:i/>
        </w:rPr>
        <w:t>X</w:t>
      </w:r>
      <w:r w:rsidRPr="00520387">
        <w:t xml:space="preserve"> best beams.</w:t>
      </w:r>
      <w:r>
        <w:t xml:space="preserve"> As this measurement mechanism is typically defined to measure on serving cell and neighbouring cell resources, such as SS/PBCH blocks and/or CSI-RS resources</w:t>
      </w:r>
      <w:r w:rsidR="00C974C6">
        <w:t>. When it is adapted to measure the UE to UE cross link interference (i.e. the RSSI and SRS-RSRP)</w:t>
      </w:r>
      <w:r>
        <w:t xml:space="preserve">, </w:t>
      </w:r>
      <w:r w:rsidR="00C974C6">
        <w:t xml:space="preserve">the beam based L1 measurements may be simplified. </w:t>
      </w:r>
      <w:r w:rsidR="00E04EF9">
        <w:t xml:space="preserve">The measurement of UE to UE cross link interference is controlled by </w:t>
      </w:r>
      <w:proofErr w:type="spellStart"/>
      <w:r w:rsidR="00E04EF9">
        <w:t>gNB</w:t>
      </w:r>
      <w:proofErr w:type="spellEnd"/>
      <w:r w:rsidR="00E04EF9">
        <w:t xml:space="preserve"> and then </w:t>
      </w:r>
      <w:r w:rsidR="00C974C6">
        <w:t xml:space="preserve">the </w:t>
      </w:r>
      <w:r>
        <w:t xml:space="preserve">framework </w:t>
      </w:r>
      <w:r w:rsidR="00C974C6">
        <w:t xml:space="preserve">of the R15 measurement configuration and report </w:t>
      </w:r>
      <w:r>
        <w:t xml:space="preserve">can be </w:t>
      </w:r>
      <w:r w:rsidR="00C974C6">
        <w:t xml:space="preserve">reused. </w:t>
      </w:r>
    </w:p>
    <w:p w14:paraId="159FE258" w14:textId="642A7C40" w:rsidR="00EB56C8" w:rsidRPr="00EB56C8" w:rsidRDefault="00EB56C8" w:rsidP="00413A70">
      <w:pPr>
        <w:spacing w:beforeLines="50" w:before="120" w:after="240"/>
        <w:rPr>
          <w:b/>
        </w:rPr>
      </w:pPr>
      <w:r>
        <w:rPr>
          <w:rFonts w:hint="eastAsia"/>
          <w:b/>
          <w:bCs/>
          <w:lang w:val="x-none" w:eastAsia="ja-JP"/>
        </w:rPr>
        <w:t xml:space="preserve">Proposal </w:t>
      </w:r>
      <w:r>
        <w:rPr>
          <w:b/>
          <w:bCs/>
          <w:lang w:eastAsia="ja-JP"/>
        </w:rPr>
        <w:t>1</w:t>
      </w:r>
      <w:r>
        <w:rPr>
          <w:rFonts w:hint="eastAsia"/>
          <w:b/>
          <w:bCs/>
          <w:lang w:val="x-none" w:eastAsia="ja-JP"/>
        </w:rPr>
        <w:t xml:space="preserve">: Reuse </w:t>
      </w:r>
      <w:r>
        <w:rPr>
          <w:b/>
          <w:bCs/>
          <w:lang w:val="x-none" w:eastAsia="ja-JP"/>
        </w:rPr>
        <w:t>R15</w:t>
      </w:r>
      <w:r>
        <w:rPr>
          <w:rFonts w:hint="eastAsia"/>
          <w:b/>
          <w:bCs/>
          <w:lang w:val="x-none" w:eastAsia="ja-JP"/>
        </w:rPr>
        <w:t xml:space="preserve"> </w:t>
      </w:r>
      <w:r>
        <w:rPr>
          <w:b/>
          <w:bCs/>
          <w:lang w:val="x-none" w:eastAsia="ja-JP"/>
        </w:rPr>
        <w:t>existing</w:t>
      </w:r>
      <w:r>
        <w:rPr>
          <w:rFonts w:hint="eastAsia"/>
          <w:b/>
          <w:bCs/>
          <w:lang w:val="x-none" w:eastAsia="ja-JP"/>
        </w:rPr>
        <w:t xml:space="preserve"> </w:t>
      </w:r>
      <w:r w:rsidRPr="00EB56C8">
        <w:rPr>
          <w:b/>
          <w:bCs/>
          <w:lang w:val="x-none" w:eastAsia="ja-JP"/>
        </w:rPr>
        <w:t xml:space="preserve">framework of measurement configuration and report </w:t>
      </w:r>
      <w:r w:rsidR="00633652">
        <w:rPr>
          <w:b/>
          <w:bCs/>
          <w:lang w:val="x-none" w:eastAsia="ja-JP"/>
        </w:rPr>
        <w:t xml:space="preserve">for </w:t>
      </w:r>
      <w:r w:rsidRPr="00EB56C8">
        <w:rPr>
          <w:b/>
        </w:rPr>
        <w:t>UE to UE cross link interference measurement</w:t>
      </w:r>
    </w:p>
    <w:p w14:paraId="4928AC3B" w14:textId="27461235" w:rsidR="00657037" w:rsidRDefault="005E2EFE" w:rsidP="00657037">
      <w:pPr>
        <w:jc w:val="left"/>
      </w:pPr>
      <w:r>
        <w:t>According to TS 38.331 t</w:t>
      </w:r>
      <w:r w:rsidR="00FF6A1E">
        <w:t>he measurement</w:t>
      </w:r>
      <w:r w:rsidR="000150E3">
        <w:t xml:space="preserve"> and reporting configuration </w:t>
      </w:r>
      <w:r w:rsidR="00E04EF9">
        <w:t xml:space="preserve">is set based measurement objects as below: </w:t>
      </w:r>
    </w:p>
    <w:p w14:paraId="19DC437A" w14:textId="77777777"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04EF9">
        <w:rPr>
          <w:rFonts w:ascii="Courier New" w:eastAsia="Times New Roman" w:hAnsi="Courier New"/>
          <w:noProof/>
          <w:sz w:val="16"/>
          <w:lang w:eastAsia="en-GB"/>
        </w:rPr>
        <w:t xml:space="preserve">MeasObjectNR ::=                    </w:t>
      </w:r>
      <w:r w:rsidRPr="00E04EF9">
        <w:rPr>
          <w:rFonts w:ascii="Courier New" w:eastAsia="Times New Roman" w:hAnsi="Courier New"/>
          <w:noProof/>
          <w:color w:val="993366"/>
          <w:sz w:val="16"/>
          <w:lang w:eastAsia="en-GB"/>
        </w:rPr>
        <w:t>SEQUENCE</w:t>
      </w:r>
      <w:r w:rsidRPr="00E04EF9">
        <w:rPr>
          <w:rFonts w:ascii="Courier New" w:eastAsia="Times New Roman" w:hAnsi="Courier New"/>
          <w:noProof/>
          <w:sz w:val="16"/>
          <w:lang w:eastAsia="en-GB"/>
        </w:rPr>
        <w:t xml:space="preserve"> {</w:t>
      </w:r>
    </w:p>
    <w:p w14:paraId="32155439" w14:textId="0279D504"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ssbFrequency                        ARFCN-ValueNR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Cond SSBorAssociatedSSB</w:t>
      </w:r>
    </w:p>
    <w:p w14:paraId="774CCB52" w14:textId="45B66CD4"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ssbSubcarrierSpacing                SubcarrierSpacing   </w:t>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Cond SSBorAssociatedSSB</w:t>
      </w:r>
    </w:p>
    <w:p w14:paraId="582106F8" w14:textId="1783F9E9"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smtc1                               SSB-MTC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Cond SSBorAssociatedSSB</w:t>
      </w:r>
    </w:p>
    <w:p w14:paraId="06152D71" w14:textId="232C07F2"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smtc2                               SSB-MTC2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Cond IntraFreqConnected</w:t>
      </w:r>
    </w:p>
    <w:p w14:paraId="757CF741" w14:textId="6B399618"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refFreqCSI-RS                       ARFCN-ValueNR       </w:t>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Cond CSI-RS</w:t>
      </w:r>
    </w:p>
    <w:p w14:paraId="56266316" w14:textId="77777777"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04EF9">
        <w:rPr>
          <w:rFonts w:ascii="Courier New" w:eastAsia="Times New Roman" w:hAnsi="Courier New"/>
          <w:noProof/>
          <w:sz w:val="16"/>
          <w:lang w:eastAsia="en-GB"/>
        </w:rPr>
        <w:t xml:space="preserve">    referenceSignalConfig               ReferenceSignalConfig,</w:t>
      </w:r>
    </w:p>
    <w:p w14:paraId="19B4212E" w14:textId="4B07288C"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absThreshSS-BlocksCon</w:t>
      </w:r>
      <w:r>
        <w:rPr>
          <w:rFonts w:ascii="Courier New" w:eastAsia="Times New Roman" w:hAnsi="Courier New"/>
          <w:noProof/>
          <w:sz w:val="16"/>
          <w:lang w:eastAsia="en-GB"/>
        </w:rPr>
        <w:t>solidation     Thres</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Need R</w:t>
      </w:r>
    </w:p>
    <w:p w14:paraId="2E69A18D" w14:textId="57805628"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absThreshCSI-RS-Consolidation       ThresholdNR         </w:t>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Need R</w:t>
      </w:r>
    </w:p>
    <w:p w14:paraId="25676EC6" w14:textId="047B0BC6"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nrofSS-BlocksToAverage              </w:t>
      </w:r>
      <w:r w:rsidRPr="00E04EF9">
        <w:rPr>
          <w:rFonts w:ascii="Courier New" w:eastAsia="Times New Roman" w:hAnsi="Courier New"/>
          <w:noProof/>
          <w:color w:val="993366"/>
          <w:sz w:val="16"/>
          <w:lang w:eastAsia="en-GB"/>
        </w:rPr>
        <w:t>INTEGER</w:t>
      </w:r>
      <w:r w:rsidRPr="00E04EF9">
        <w:rPr>
          <w:rFonts w:ascii="Courier New" w:eastAsia="Times New Roman" w:hAnsi="Courier New"/>
          <w:noProof/>
          <w:sz w:val="16"/>
          <w:lang w:eastAsia="en-GB"/>
        </w:rPr>
        <w:t xml:space="preserve"> (2..maxNrofSS-BlocksToAverage) </w:t>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Need R</w:t>
      </w:r>
    </w:p>
    <w:p w14:paraId="00C4A6CB" w14:textId="77777777" w:rsid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800" w:hangingChars="5500" w:hanging="8800"/>
        <w:jc w:val="left"/>
        <w:rPr>
          <w:rFonts w:ascii="Courier New" w:eastAsia="Times New Roman" w:hAnsi="Courier New"/>
          <w:noProof/>
          <w:sz w:val="16"/>
          <w:lang w:eastAsia="en-GB"/>
        </w:rPr>
      </w:pPr>
      <w:r w:rsidRPr="00E04EF9">
        <w:rPr>
          <w:rFonts w:ascii="Courier New" w:eastAsia="Times New Roman" w:hAnsi="Courier New"/>
          <w:noProof/>
          <w:sz w:val="16"/>
          <w:lang w:eastAsia="en-GB"/>
        </w:rPr>
        <w:t xml:space="preserve">    nrofCSI-RS-ResourcesToAverage       </w:t>
      </w:r>
      <w:r w:rsidRPr="00E04EF9">
        <w:rPr>
          <w:rFonts w:ascii="Courier New" w:eastAsia="Times New Roman" w:hAnsi="Courier New"/>
          <w:noProof/>
          <w:color w:val="993366"/>
          <w:sz w:val="16"/>
          <w:lang w:eastAsia="en-GB"/>
        </w:rPr>
        <w:t>INTEGER</w:t>
      </w:r>
      <w:r w:rsidRPr="00E04EF9">
        <w:rPr>
          <w:rFonts w:ascii="Courier New" w:eastAsia="Times New Roman" w:hAnsi="Courier New"/>
          <w:noProof/>
          <w:sz w:val="16"/>
          <w:lang w:eastAsia="en-GB"/>
        </w:rPr>
        <w:t xml:space="preserve"> (2..maxNrofCSI-RS-ResourcesToAverage)</w:t>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p>
    <w:p w14:paraId="0C115F86" w14:textId="6E74EAFC"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800" w:hangingChars="5500" w:hanging="8800"/>
        <w:jc w:val="left"/>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04EF9">
        <w:rPr>
          <w:rFonts w:ascii="Courier New" w:eastAsia="Times New Roman" w:hAnsi="Courier New"/>
          <w:noProof/>
          <w:color w:val="808080"/>
          <w:sz w:val="16"/>
          <w:lang w:eastAsia="en-GB"/>
        </w:rPr>
        <w:t>--</w:t>
      </w:r>
      <w:r w:rsidR="00C77A9D">
        <w:rPr>
          <w:rFonts w:ascii="Courier New" w:eastAsia="Times New Roman" w:hAnsi="Courier New"/>
          <w:noProof/>
          <w:color w:val="808080"/>
          <w:sz w:val="16"/>
          <w:lang w:eastAsia="en-GB"/>
        </w:rPr>
        <w:t xml:space="preserve"> </w:t>
      </w:r>
      <w:r w:rsidRPr="00E04EF9">
        <w:rPr>
          <w:rFonts w:ascii="Courier New" w:eastAsia="Times New Roman" w:hAnsi="Courier New"/>
          <w:noProof/>
          <w:color w:val="808080"/>
          <w:sz w:val="16"/>
          <w:lang w:eastAsia="en-GB"/>
        </w:rPr>
        <w:t>Need R</w:t>
      </w:r>
    </w:p>
    <w:p w14:paraId="118A56FF" w14:textId="77777777"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04EF9">
        <w:rPr>
          <w:rFonts w:ascii="Courier New" w:eastAsia="Times New Roman" w:hAnsi="Courier New"/>
          <w:noProof/>
          <w:sz w:val="16"/>
          <w:lang w:eastAsia="en-GB"/>
        </w:rPr>
        <w:t xml:space="preserve">    quantityConfigIndex                 </w:t>
      </w:r>
      <w:r w:rsidRPr="00E04EF9">
        <w:rPr>
          <w:rFonts w:ascii="Courier New" w:eastAsia="Times New Roman" w:hAnsi="Courier New"/>
          <w:noProof/>
          <w:color w:val="993366"/>
          <w:sz w:val="16"/>
          <w:lang w:eastAsia="en-GB"/>
        </w:rPr>
        <w:t>INTEGER</w:t>
      </w:r>
      <w:r w:rsidRPr="00E04EF9">
        <w:rPr>
          <w:rFonts w:ascii="Courier New" w:eastAsia="Times New Roman" w:hAnsi="Courier New"/>
          <w:noProof/>
          <w:sz w:val="16"/>
          <w:lang w:eastAsia="en-GB"/>
        </w:rPr>
        <w:t xml:space="preserve"> (1..maxNrofQuantityConfig),</w:t>
      </w:r>
    </w:p>
    <w:p w14:paraId="03383AC6" w14:textId="77777777"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04EF9">
        <w:rPr>
          <w:rFonts w:ascii="Courier New" w:eastAsia="Times New Roman" w:hAnsi="Courier New"/>
          <w:noProof/>
          <w:sz w:val="16"/>
          <w:lang w:eastAsia="en-GB"/>
        </w:rPr>
        <w:t xml:space="preserve">    offsetMO                            Q-OffsetRangeList,</w:t>
      </w:r>
    </w:p>
    <w:p w14:paraId="1F337202" w14:textId="3ADE6DAD"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cellsToRemoveList                   PCI-List            </w:t>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Need N</w:t>
      </w:r>
    </w:p>
    <w:p w14:paraId="13A9736D" w14:textId="47F577C0"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cellsToAddModList                   CellsToAddModList   </w:t>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Need N</w:t>
      </w:r>
    </w:p>
    <w:p w14:paraId="66BDC5A8" w14:textId="61AFF762"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blackCellsToRemoveList              PCI-RangeIndexList  </w:t>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Need N</w:t>
      </w:r>
    </w:p>
    <w:p w14:paraId="1954AC8E" w14:textId="77777777"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760" w:hangingChars="3600" w:hanging="576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blackCellsToAddModList              </w:t>
      </w:r>
      <w:r w:rsidRPr="00E04EF9">
        <w:rPr>
          <w:rFonts w:ascii="Courier New" w:eastAsia="Times New Roman" w:hAnsi="Courier New"/>
          <w:noProof/>
          <w:color w:val="993366"/>
          <w:sz w:val="16"/>
          <w:lang w:eastAsia="en-GB"/>
        </w:rPr>
        <w:t>SEQUENCE</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993366"/>
          <w:sz w:val="16"/>
          <w:lang w:eastAsia="en-GB"/>
        </w:rPr>
        <w:t>SIZE</w:t>
      </w:r>
      <w:r w:rsidRPr="00E04EF9">
        <w:rPr>
          <w:rFonts w:ascii="Courier New" w:eastAsia="Times New Roman" w:hAnsi="Courier New"/>
          <w:noProof/>
          <w:sz w:val="16"/>
          <w:lang w:eastAsia="en-GB"/>
        </w:rPr>
        <w:t xml:space="preserve"> (1..maxNrofPCI-Ranges))</w:t>
      </w:r>
      <w:r w:rsidRPr="00E04EF9">
        <w:rPr>
          <w:rFonts w:ascii="Courier New" w:eastAsia="Times New Roman" w:hAnsi="Courier New"/>
          <w:noProof/>
          <w:color w:val="993366"/>
          <w:sz w:val="16"/>
          <w:lang w:eastAsia="en-GB"/>
        </w:rPr>
        <w:t xml:space="preserve"> OF</w:t>
      </w:r>
      <w:r w:rsidRPr="00E04EF9">
        <w:rPr>
          <w:rFonts w:ascii="Courier New" w:eastAsia="Times New Roman" w:hAnsi="Courier New"/>
          <w:noProof/>
          <w:sz w:val="16"/>
          <w:lang w:eastAsia="en-GB"/>
        </w:rPr>
        <w:t xml:space="preserve"> PCI-RangeElement      </w:t>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Need N</w:t>
      </w:r>
    </w:p>
    <w:p w14:paraId="606C73FD" w14:textId="0CD130D2"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whiteCellsToRemoveList              PCI-RangeIndexList  </w:t>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Need N</w:t>
      </w:r>
    </w:p>
    <w:p w14:paraId="3BAA97CA" w14:textId="77777777"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760" w:hangingChars="3600" w:hanging="576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whiteCellsToAddModList              </w:t>
      </w:r>
      <w:r w:rsidRPr="00E04EF9">
        <w:rPr>
          <w:rFonts w:ascii="Courier New" w:eastAsia="Times New Roman" w:hAnsi="Courier New"/>
          <w:noProof/>
          <w:color w:val="993366"/>
          <w:sz w:val="16"/>
          <w:lang w:eastAsia="en-GB"/>
        </w:rPr>
        <w:t>SEQUENCE</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993366"/>
          <w:sz w:val="16"/>
          <w:lang w:eastAsia="en-GB"/>
        </w:rPr>
        <w:t>SIZE</w:t>
      </w:r>
      <w:r w:rsidRPr="00E04EF9">
        <w:rPr>
          <w:rFonts w:ascii="Courier New" w:eastAsia="Times New Roman" w:hAnsi="Courier New"/>
          <w:noProof/>
          <w:sz w:val="16"/>
          <w:lang w:eastAsia="en-GB"/>
        </w:rPr>
        <w:t xml:space="preserve"> (1..maxNrofPCI-Ranges))</w:t>
      </w:r>
      <w:r w:rsidRPr="00E04EF9">
        <w:rPr>
          <w:rFonts w:ascii="Courier New" w:eastAsia="Times New Roman" w:hAnsi="Courier New"/>
          <w:noProof/>
          <w:color w:val="993366"/>
          <w:sz w:val="16"/>
          <w:lang w:eastAsia="en-GB"/>
        </w:rPr>
        <w:t xml:space="preserve"> OF</w:t>
      </w:r>
      <w:r w:rsidRPr="00E04EF9">
        <w:rPr>
          <w:rFonts w:ascii="Courier New" w:eastAsia="Times New Roman" w:hAnsi="Courier New"/>
          <w:noProof/>
          <w:sz w:val="16"/>
          <w:lang w:eastAsia="en-GB"/>
        </w:rPr>
        <w:t xml:space="preserve"> PCI-RangeElement      </w:t>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Need N</w:t>
      </w:r>
    </w:p>
    <w:p w14:paraId="1A8DE2EC" w14:textId="77777777"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04EF9">
        <w:rPr>
          <w:rFonts w:ascii="Courier New" w:eastAsia="Times New Roman" w:hAnsi="Courier New"/>
          <w:noProof/>
          <w:sz w:val="16"/>
          <w:lang w:eastAsia="en-GB"/>
        </w:rPr>
        <w:t xml:space="preserve">    ... ,</w:t>
      </w:r>
    </w:p>
    <w:p w14:paraId="50473699" w14:textId="77777777"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04EF9">
        <w:rPr>
          <w:rFonts w:ascii="Courier New" w:eastAsia="Times New Roman" w:hAnsi="Courier New"/>
          <w:noProof/>
          <w:sz w:val="16"/>
          <w:lang w:eastAsia="en-GB"/>
        </w:rPr>
        <w:t xml:space="preserve">    [[</w:t>
      </w:r>
    </w:p>
    <w:p w14:paraId="570674A1" w14:textId="2E3A4832"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freqBandIndicatorNR-v1530           FreqBandIndicatorNR  </w:t>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Need R</w:t>
      </w:r>
    </w:p>
    <w:p w14:paraId="2DB537A8" w14:textId="7DFA64C9"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5920"/>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04EF9">
        <w:rPr>
          <w:rFonts w:ascii="Courier New" w:eastAsia="Times New Roman" w:hAnsi="Courier New"/>
          <w:noProof/>
          <w:sz w:val="16"/>
          <w:lang w:eastAsia="en-GB"/>
        </w:rPr>
        <w:t xml:space="preserve">    measCycleSCell-v1530                </w:t>
      </w:r>
      <w:r w:rsidRPr="00E04EF9">
        <w:rPr>
          <w:rFonts w:ascii="Courier New" w:eastAsia="Times New Roman" w:hAnsi="Courier New"/>
          <w:noProof/>
          <w:color w:val="993366"/>
          <w:sz w:val="16"/>
          <w:lang w:eastAsia="en-GB"/>
        </w:rPr>
        <w:t>ENUMERATED</w:t>
      </w:r>
      <w:r w:rsidRPr="00E04EF9">
        <w:rPr>
          <w:rFonts w:ascii="Courier New" w:eastAsia="Times New Roman" w:hAnsi="Courier New"/>
          <w:noProof/>
          <w:sz w:val="16"/>
          <w:lang w:eastAsia="en-GB"/>
        </w:rPr>
        <w:t xml:space="preserve"> {sf160, sf256, sf320, sf512, sf640, sf1024, sf1280}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04EF9">
        <w:rPr>
          <w:rFonts w:ascii="Courier New" w:eastAsia="Times New Roman" w:hAnsi="Courier New"/>
          <w:noProof/>
          <w:color w:val="993366"/>
          <w:sz w:val="16"/>
          <w:lang w:eastAsia="en-GB"/>
        </w:rPr>
        <w:t>OPTIONAL</w:t>
      </w:r>
      <w:r w:rsidRPr="00E04EF9">
        <w:rPr>
          <w:rFonts w:ascii="Courier New" w:eastAsia="Times New Roman" w:hAnsi="Courier New"/>
          <w:noProof/>
          <w:sz w:val="16"/>
          <w:lang w:eastAsia="en-GB"/>
        </w:rPr>
        <w:t xml:space="preserve">    </w:t>
      </w:r>
      <w:r w:rsidRPr="00E04EF9">
        <w:rPr>
          <w:rFonts w:ascii="Courier New" w:eastAsia="Times New Roman" w:hAnsi="Courier New"/>
          <w:noProof/>
          <w:color w:val="808080"/>
          <w:sz w:val="16"/>
          <w:lang w:eastAsia="en-GB"/>
        </w:rPr>
        <w:t>-- Need R</w:t>
      </w:r>
    </w:p>
    <w:p w14:paraId="1C24E27A" w14:textId="20580A26" w:rsid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jc w:val="left"/>
        <w:rPr>
          <w:rFonts w:ascii="Courier New" w:eastAsia="Times New Roman" w:hAnsi="Courier New"/>
          <w:noProof/>
          <w:sz w:val="16"/>
          <w:lang w:eastAsia="en-GB"/>
        </w:rPr>
      </w:pPr>
      <w:r w:rsidRPr="00E04EF9">
        <w:rPr>
          <w:rFonts w:ascii="Courier New" w:eastAsia="Times New Roman" w:hAnsi="Courier New"/>
          <w:noProof/>
          <w:sz w:val="16"/>
          <w:lang w:eastAsia="en-GB"/>
        </w:rPr>
        <w:t>]]</w:t>
      </w:r>
    </w:p>
    <w:p w14:paraId="716DE787" w14:textId="7AEAB6F1" w:rsidR="00E04EF9" w:rsidRPr="00E04EF9" w:rsidRDefault="00E04EF9" w:rsidP="00E04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rPr>
      </w:pPr>
      <w:r w:rsidRPr="00E04EF9">
        <w:rPr>
          <w:rFonts w:ascii="Times New Roman" w:eastAsia="Times New Roman" w:hAnsi="Times New Roman"/>
          <w:lang w:eastAsia="ja-JP"/>
        </w:rPr>
        <w:t>}</w:t>
      </w:r>
    </w:p>
    <w:p w14:paraId="36535BD8" w14:textId="0A22FA58" w:rsidR="00E04EF9" w:rsidRDefault="00E04EF9" w:rsidP="00E04EF9">
      <w:pPr>
        <w:jc w:val="left"/>
      </w:pPr>
    </w:p>
    <w:p w14:paraId="15CD74D9" w14:textId="77777777" w:rsidR="006B742F" w:rsidRDefault="006B742F" w:rsidP="00657037">
      <w:pPr>
        <w:jc w:val="left"/>
      </w:pPr>
      <w:r>
        <w:t xml:space="preserve">The measurement of </w:t>
      </w:r>
      <w:r w:rsidRPr="006B742F">
        <w:t xml:space="preserve">CLI-RSSI and SRS-RSRP </w:t>
      </w:r>
      <w:r>
        <w:t xml:space="preserve">for UE to UE cross link interference can be added into the NR measurement object. </w:t>
      </w:r>
    </w:p>
    <w:p w14:paraId="5CEBA6C5" w14:textId="060855A5" w:rsidR="006B742F" w:rsidRDefault="006B742F" w:rsidP="00657037">
      <w:pPr>
        <w:jc w:val="left"/>
      </w:pPr>
      <w:r>
        <w:t xml:space="preserve">Following the RAN1 agreement, the list of information elements that needs to be added to the measurement object for SRS-RSRP can be: </w:t>
      </w:r>
    </w:p>
    <w:p w14:paraId="3DFAE6F8" w14:textId="0E4C07A1" w:rsidR="005E2EFE" w:rsidRPr="00E5584E" w:rsidRDefault="006B742F" w:rsidP="00E5584E">
      <w:pPr>
        <w:pStyle w:val="af6"/>
        <w:numPr>
          <w:ilvl w:val="0"/>
          <w:numId w:val="26"/>
        </w:numPr>
        <w:rPr>
          <w:rFonts w:ascii="Courier New" w:eastAsia="Times New Roman" w:hAnsi="Courier New"/>
          <w:noProof/>
          <w:sz w:val="16"/>
          <w:lang w:eastAsia="en-GB"/>
        </w:rPr>
      </w:pPr>
      <w:r w:rsidRPr="00E5584E">
        <w:rPr>
          <w:rFonts w:ascii="Courier New" w:eastAsia="Times New Roman" w:hAnsi="Courier New"/>
          <w:noProof/>
          <w:sz w:val="16"/>
          <w:lang w:eastAsia="en-GB"/>
        </w:rPr>
        <w:t>nrofSRS-ResourcesToAverage (the maximum is 32)</w:t>
      </w:r>
    </w:p>
    <w:p w14:paraId="775A9619" w14:textId="6D00AC32" w:rsidR="006B742F" w:rsidRPr="00E5584E" w:rsidRDefault="00E5584E" w:rsidP="00E5584E">
      <w:pPr>
        <w:pStyle w:val="af6"/>
        <w:numPr>
          <w:ilvl w:val="0"/>
          <w:numId w:val="26"/>
        </w:numPr>
        <w:rPr>
          <w:rFonts w:ascii="Courier New" w:eastAsia="Times New Roman" w:hAnsi="Courier New"/>
          <w:noProof/>
          <w:sz w:val="16"/>
          <w:lang w:eastAsia="en-GB"/>
        </w:rPr>
      </w:pPr>
      <w:r w:rsidRPr="00E5584E">
        <w:rPr>
          <w:rFonts w:ascii="Courier New" w:eastAsia="Times New Roman" w:hAnsi="Courier New"/>
          <w:noProof/>
          <w:sz w:val="16"/>
          <w:lang w:eastAsia="en-GB"/>
        </w:rPr>
        <w:t>CLI-SRS-Config (reuse the current SRS-Config</w:t>
      </w:r>
      <w:r w:rsidR="00417B4F">
        <w:rPr>
          <w:rFonts w:ascii="Courier New" w:eastAsia="Times New Roman" w:hAnsi="Courier New"/>
          <w:noProof/>
          <w:sz w:val="16"/>
          <w:lang w:eastAsia="en-GB"/>
        </w:rPr>
        <w:t xml:space="preserve"> IE</w:t>
      </w:r>
      <w:r w:rsidRPr="00E5584E">
        <w:rPr>
          <w:rFonts w:ascii="Courier New" w:eastAsia="Times New Roman" w:hAnsi="Courier New"/>
          <w:noProof/>
          <w:sz w:val="16"/>
          <w:lang w:eastAsia="en-GB"/>
        </w:rPr>
        <w:t>)</w:t>
      </w:r>
    </w:p>
    <w:p w14:paraId="2C786E37" w14:textId="759768E4" w:rsidR="006B742F" w:rsidRDefault="006B742F" w:rsidP="006B742F">
      <w:pPr>
        <w:jc w:val="left"/>
      </w:pPr>
      <w:r>
        <w:t xml:space="preserve">Following the RAN1 agreement, the list of information elements that needs to be added to the measurement object for </w:t>
      </w:r>
      <w:r w:rsidR="003212B9">
        <w:t>CLI</w:t>
      </w:r>
      <w:r>
        <w:t>-RS</w:t>
      </w:r>
      <w:r w:rsidR="003212B9">
        <w:t>SI</w:t>
      </w:r>
      <w:r>
        <w:t xml:space="preserve"> can be: </w:t>
      </w:r>
    </w:p>
    <w:p w14:paraId="7010AFD9" w14:textId="4D5FB917" w:rsidR="006B742F" w:rsidRPr="00E5584E" w:rsidRDefault="006B742F" w:rsidP="00E5584E">
      <w:pPr>
        <w:pStyle w:val="af6"/>
        <w:numPr>
          <w:ilvl w:val="0"/>
          <w:numId w:val="27"/>
        </w:numPr>
        <w:rPr>
          <w:rFonts w:ascii="Courier New" w:eastAsia="Times New Roman" w:hAnsi="Courier New"/>
          <w:noProof/>
          <w:sz w:val="16"/>
          <w:lang w:eastAsia="en-GB"/>
        </w:rPr>
      </w:pPr>
      <w:r w:rsidRPr="00E5584E">
        <w:rPr>
          <w:rFonts w:ascii="Courier New" w:eastAsia="Times New Roman" w:hAnsi="Courier New"/>
          <w:noProof/>
          <w:sz w:val="16"/>
          <w:lang w:eastAsia="en-GB"/>
        </w:rPr>
        <w:t>reference subcarrier spacing</w:t>
      </w:r>
    </w:p>
    <w:p w14:paraId="520189A2" w14:textId="5BCD1DC7" w:rsidR="006B742F" w:rsidRPr="00E5584E" w:rsidRDefault="006B742F" w:rsidP="00E5584E">
      <w:pPr>
        <w:pStyle w:val="af6"/>
        <w:numPr>
          <w:ilvl w:val="0"/>
          <w:numId w:val="27"/>
        </w:numPr>
        <w:rPr>
          <w:rFonts w:ascii="Courier New" w:eastAsia="Times New Roman" w:hAnsi="Courier New"/>
          <w:noProof/>
          <w:sz w:val="16"/>
          <w:lang w:eastAsia="en-GB"/>
        </w:rPr>
      </w:pPr>
      <w:r w:rsidRPr="00E5584E">
        <w:rPr>
          <w:rFonts w:ascii="Courier New" w:eastAsia="Times New Roman" w:hAnsi="Courier New"/>
          <w:noProof/>
          <w:sz w:val="16"/>
          <w:lang w:eastAsia="en-GB"/>
        </w:rPr>
        <w:t>CLI-RSSI measurement periodicity (i.e. slot duration)</w:t>
      </w:r>
    </w:p>
    <w:p w14:paraId="58D0537A" w14:textId="4880A73D" w:rsidR="006B742F" w:rsidRDefault="006B742F" w:rsidP="00E5584E">
      <w:pPr>
        <w:pStyle w:val="af6"/>
        <w:numPr>
          <w:ilvl w:val="0"/>
          <w:numId w:val="27"/>
        </w:numPr>
        <w:rPr>
          <w:rFonts w:ascii="Courier New" w:eastAsia="Times New Roman" w:hAnsi="Courier New"/>
          <w:noProof/>
          <w:sz w:val="16"/>
          <w:lang w:eastAsia="en-GB"/>
        </w:rPr>
      </w:pPr>
      <w:r w:rsidRPr="00E5584E">
        <w:rPr>
          <w:rFonts w:ascii="Courier New" w:eastAsia="Times New Roman" w:hAnsi="Courier New"/>
          <w:noProof/>
          <w:sz w:val="16"/>
          <w:lang w:eastAsia="en-GB"/>
        </w:rPr>
        <w:t>nrofCLI-RSSI-ResourcesToAverage (the maximum is 64)</w:t>
      </w:r>
    </w:p>
    <w:p w14:paraId="4422B08D" w14:textId="6697EA34" w:rsidR="00417B4F" w:rsidRPr="00E5584E" w:rsidRDefault="00417B4F" w:rsidP="00417B4F">
      <w:pPr>
        <w:pStyle w:val="af6"/>
        <w:numPr>
          <w:ilvl w:val="0"/>
          <w:numId w:val="27"/>
        </w:numPr>
        <w:rPr>
          <w:rFonts w:ascii="Courier New" w:eastAsia="Times New Roman" w:hAnsi="Courier New"/>
          <w:noProof/>
          <w:sz w:val="16"/>
          <w:lang w:eastAsia="en-GB"/>
        </w:rPr>
      </w:pPr>
      <w:r>
        <w:rPr>
          <w:rFonts w:ascii="Courier New" w:eastAsia="Times New Roman" w:hAnsi="Courier New"/>
          <w:noProof/>
          <w:sz w:val="16"/>
          <w:lang w:eastAsia="en-GB"/>
        </w:rPr>
        <w:t>CLI-</w:t>
      </w:r>
      <w:r w:rsidRPr="00417B4F">
        <w:rPr>
          <w:rFonts w:ascii="Courier New" w:eastAsia="Times New Roman" w:hAnsi="Courier New"/>
          <w:noProof/>
          <w:sz w:val="16"/>
          <w:lang w:eastAsia="en-GB"/>
        </w:rPr>
        <w:t>RSSI-Measurement</w:t>
      </w:r>
      <w:r>
        <w:rPr>
          <w:rFonts w:ascii="Courier New" w:eastAsia="Times New Roman" w:hAnsi="Courier New"/>
          <w:noProof/>
          <w:sz w:val="16"/>
          <w:lang w:eastAsia="en-GB"/>
        </w:rPr>
        <w:t xml:space="preserve"> (reuse the current </w:t>
      </w:r>
      <w:r w:rsidRPr="00417B4F">
        <w:rPr>
          <w:rFonts w:ascii="Courier New" w:eastAsia="Times New Roman" w:hAnsi="Courier New"/>
          <w:noProof/>
          <w:sz w:val="16"/>
          <w:lang w:eastAsia="en-GB"/>
        </w:rPr>
        <w:t>SS-RSSI-Measurement</w:t>
      </w:r>
      <w:r>
        <w:rPr>
          <w:rFonts w:ascii="Courier New" w:eastAsia="Times New Roman" w:hAnsi="Courier New"/>
          <w:noProof/>
          <w:sz w:val="16"/>
          <w:lang w:eastAsia="en-GB"/>
        </w:rPr>
        <w:t xml:space="preserve"> IE)</w:t>
      </w:r>
    </w:p>
    <w:p w14:paraId="39D88CEF" w14:textId="22F687AC" w:rsidR="00EB56C8" w:rsidRDefault="00E5584E" w:rsidP="00657037">
      <w:pPr>
        <w:jc w:val="left"/>
        <w:rPr>
          <w:b/>
          <w:bCs/>
          <w:lang w:val="x-none" w:eastAsia="ja-JP"/>
        </w:rPr>
      </w:pPr>
      <w:r w:rsidRPr="00E5584E">
        <w:rPr>
          <w:b/>
          <w:bCs/>
          <w:lang w:val="x-none" w:eastAsia="ja-JP"/>
        </w:rPr>
        <w:t xml:space="preserve">Proposal </w:t>
      </w:r>
      <w:r>
        <w:rPr>
          <w:b/>
          <w:bCs/>
          <w:lang w:val="x-none" w:eastAsia="ja-JP"/>
        </w:rPr>
        <w:t>2</w:t>
      </w:r>
      <w:r w:rsidRPr="00E5584E">
        <w:rPr>
          <w:b/>
          <w:bCs/>
          <w:lang w:val="x-none" w:eastAsia="ja-JP"/>
        </w:rPr>
        <w:t xml:space="preserve">: </w:t>
      </w:r>
      <w:r>
        <w:rPr>
          <w:rFonts w:hint="eastAsia"/>
          <w:b/>
          <w:bCs/>
          <w:lang w:val="x-none" w:eastAsia="ja-JP"/>
        </w:rPr>
        <w:t>Add new IE</w:t>
      </w:r>
      <w:r>
        <w:rPr>
          <w:b/>
          <w:bCs/>
          <w:lang w:val="x-none" w:eastAsia="ja-JP"/>
        </w:rPr>
        <w:t>s</w:t>
      </w:r>
      <w:r>
        <w:rPr>
          <w:rFonts w:hint="eastAsia"/>
          <w:b/>
          <w:bCs/>
          <w:lang w:val="x-none" w:eastAsia="ja-JP"/>
        </w:rPr>
        <w:t xml:space="preserve"> to introduce the support of CLI-RSSI and SRS-RSRP in the Measurement Object</w:t>
      </w:r>
      <w:r w:rsidRPr="00E5584E">
        <w:rPr>
          <w:b/>
          <w:bCs/>
          <w:lang w:val="x-none" w:eastAsia="ja-JP"/>
        </w:rPr>
        <w:t xml:space="preserve"> </w:t>
      </w:r>
      <w:r>
        <w:rPr>
          <w:b/>
          <w:bCs/>
          <w:lang w:val="x-none" w:eastAsia="ja-JP"/>
        </w:rPr>
        <w:t xml:space="preserve">for </w:t>
      </w:r>
      <w:r w:rsidRPr="00E5584E">
        <w:rPr>
          <w:b/>
          <w:bCs/>
          <w:lang w:val="x-none" w:eastAsia="ja-JP"/>
        </w:rPr>
        <w:t>UE to UE cross link interference measurement</w:t>
      </w:r>
    </w:p>
    <w:p w14:paraId="7E688B31" w14:textId="3C2B8528" w:rsidR="003212B9" w:rsidRDefault="003212B9" w:rsidP="003212B9">
      <w:pPr>
        <w:jc w:val="left"/>
      </w:pPr>
      <w:r>
        <w:t xml:space="preserve">SRS-RSRP: </w:t>
      </w:r>
    </w:p>
    <w:p w14:paraId="0BB0DA01" w14:textId="77777777" w:rsidR="003212B9" w:rsidRPr="00E5584E" w:rsidRDefault="003212B9" w:rsidP="003212B9">
      <w:pPr>
        <w:pStyle w:val="af6"/>
        <w:numPr>
          <w:ilvl w:val="0"/>
          <w:numId w:val="26"/>
        </w:numPr>
        <w:rPr>
          <w:rFonts w:ascii="Courier New" w:eastAsia="Times New Roman" w:hAnsi="Courier New"/>
          <w:noProof/>
          <w:sz w:val="16"/>
          <w:lang w:eastAsia="en-GB"/>
        </w:rPr>
      </w:pPr>
      <w:r w:rsidRPr="00E5584E">
        <w:rPr>
          <w:rFonts w:ascii="Courier New" w:eastAsia="Times New Roman" w:hAnsi="Courier New"/>
          <w:noProof/>
          <w:sz w:val="16"/>
          <w:lang w:eastAsia="en-GB"/>
        </w:rPr>
        <w:t>nrofSRS-ResourcesToAverage (the maximum is 32)</w:t>
      </w:r>
    </w:p>
    <w:p w14:paraId="7516953F" w14:textId="1AA80DF1" w:rsidR="003212B9" w:rsidRPr="00E5584E" w:rsidRDefault="003212B9" w:rsidP="003212B9">
      <w:pPr>
        <w:jc w:val="left"/>
      </w:pPr>
      <w:r w:rsidRPr="00E5584E">
        <w:rPr>
          <w:rFonts w:ascii="Courier New" w:eastAsia="Times New Roman" w:hAnsi="Courier New"/>
          <w:noProof/>
          <w:sz w:val="16"/>
          <w:lang w:eastAsia="en-GB"/>
        </w:rPr>
        <w:lastRenderedPageBreak/>
        <w:t>CLI-SRS-Config (reuse the current SRS-Config</w:t>
      </w:r>
      <w:r>
        <w:rPr>
          <w:rFonts w:ascii="Courier New" w:eastAsia="Times New Roman" w:hAnsi="Courier New"/>
          <w:noProof/>
          <w:sz w:val="16"/>
          <w:lang w:eastAsia="en-GB"/>
        </w:rPr>
        <w:t xml:space="preserve"> IE</w:t>
      </w:r>
      <w:r w:rsidRPr="00E5584E">
        <w:rPr>
          <w:rFonts w:ascii="Courier New" w:eastAsia="Times New Roman" w:hAnsi="Courier New"/>
          <w:noProof/>
          <w:sz w:val="16"/>
          <w:lang w:eastAsia="en-GB"/>
        </w:rPr>
        <w:t>)</w:t>
      </w:r>
    </w:p>
    <w:p w14:paraId="4099D215" w14:textId="51562420" w:rsidR="003212B9" w:rsidRDefault="003212B9" w:rsidP="003212B9">
      <w:pPr>
        <w:jc w:val="left"/>
      </w:pPr>
      <w:r>
        <w:t xml:space="preserve">CLI-RSSI: </w:t>
      </w:r>
    </w:p>
    <w:p w14:paraId="681D3C47" w14:textId="77777777" w:rsidR="003212B9" w:rsidRPr="00E5584E" w:rsidRDefault="003212B9" w:rsidP="003212B9">
      <w:pPr>
        <w:pStyle w:val="af6"/>
        <w:numPr>
          <w:ilvl w:val="0"/>
          <w:numId w:val="27"/>
        </w:numPr>
        <w:rPr>
          <w:rFonts w:ascii="Courier New" w:eastAsia="Times New Roman" w:hAnsi="Courier New"/>
          <w:noProof/>
          <w:sz w:val="16"/>
          <w:lang w:eastAsia="en-GB"/>
        </w:rPr>
      </w:pPr>
      <w:r w:rsidRPr="00E5584E">
        <w:rPr>
          <w:rFonts w:ascii="Courier New" w:eastAsia="Times New Roman" w:hAnsi="Courier New"/>
          <w:noProof/>
          <w:sz w:val="16"/>
          <w:lang w:eastAsia="en-GB"/>
        </w:rPr>
        <w:t>reference subcarrier spacing</w:t>
      </w:r>
    </w:p>
    <w:p w14:paraId="449E6907" w14:textId="77777777" w:rsidR="003212B9" w:rsidRPr="00E5584E" w:rsidRDefault="003212B9" w:rsidP="003212B9">
      <w:pPr>
        <w:pStyle w:val="af6"/>
        <w:numPr>
          <w:ilvl w:val="0"/>
          <w:numId w:val="27"/>
        </w:numPr>
        <w:rPr>
          <w:rFonts w:ascii="Courier New" w:eastAsia="Times New Roman" w:hAnsi="Courier New"/>
          <w:noProof/>
          <w:sz w:val="16"/>
          <w:lang w:eastAsia="en-GB"/>
        </w:rPr>
      </w:pPr>
      <w:r w:rsidRPr="00E5584E">
        <w:rPr>
          <w:rFonts w:ascii="Courier New" w:eastAsia="Times New Roman" w:hAnsi="Courier New"/>
          <w:noProof/>
          <w:sz w:val="16"/>
          <w:lang w:eastAsia="en-GB"/>
        </w:rPr>
        <w:t>CLI-RSSI measurement periodicity (i.e. slot duration)</w:t>
      </w:r>
    </w:p>
    <w:p w14:paraId="0C300757" w14:textId="77777777" w:rsidR="003212B9" w:rsidRDefault="003212B9" w:rsidP="003212B9">
      <w:pPr>
        <w:pStyle w:val="af6"/>
        <w:numPr>
          <w:ilvl w:val="0"/>
          <w:numId w:val="27"/>
        </w:numPr>
        <w:rPr>
          <w:rFonts w:ascii="Courier New" w:eastAsia="Times New Roman" w:hAnsi="Courier New"/>
          <w:noProof/>
          <w:sz w:val="16"/>
          <w:lang w:eastAsia="en-GB"/>
        </w:rPr>
      </w:pPr>
      <w:r w:rsidRPr="00E5584E">
        <w:rPr>
          <w:rFonts w:ascii="Courier New" w:eastAsia="Times New Roman" w:hAnsi="Courier New"/>
          <w:noProof/>
          <w:sz w:val="16"/>
          <w:lang w:eastAsia="en-GB"/>
        </w:rPr>
        <w:t>nrofCLI-RSSI-ResourcesToAverage (the maximum is 64)</w:t>
      </w:r>
    </w:p>
    <w:p w14:paraId="4CA41895" w14:textId="29964742" w:rsidR="009069FC" w:rsidRPr="003212B9" w:rsidRDefault="003212B9" w:rsidP="003212B9">
      <w:pPr>
        <w:pStyle w:val="af6"/>
        <w:numPr>
          <w:ilvl w:val="0"/>
          <w:numId w:val="27"/>
        </w:numPr>
        <w:rPr>
          <w:rFonts w:ascii="Courier New" w:eastAsia="Times New Roman" w:hAnsi="Courier New"/>
          <w:noProof/>
          <w:sz w:val="16"/>
          <w:lang w:eastAsia="en-GB"/>
        </w:rPr>
      </w:pPr>
      <w:r>
        <w:rPr>
          <w:rFonts w:ascii="Courier New" w:eastAsia="Times New Roman" w:hAnsi="Courier New"/>
          <w:noProof/>
          <w:sz w:val="16"/>
          <w:lang w:eastAsia="en-GB"/>
        </w:rPr>
        <w:t>CLI-</w:t>
      </w:r>
      <w:r w:rsidRPr="00417B4F">
        <w:rPr>
          <w:rFonts w:ascii="Courier New" w:eastAsia="Times New Roman" w:hAnsi="Courier New"/>
          <w:noProof/>
          <w:sz w:val="16"/>
          <w:lang w:eastAsia="en-GB"/>
        </w:rPr>
        <w:t>RSSI-Measurement</w:t>
      </w:r>
      <w:r>
        <w:rPr>
          <w:rFonts w:ascii="Courier New" w:eastAsia="Times New Roman" w:hAnsi="Courier New"/>
          <w:noProof/>
          <w:sz w:val="16"/>
          <w:lang w:eastAsia="en-GB"/>
        </w:rPr>
        <w:t xml:space="preserve"> (reuse the current </w:t>
      </w:r>
      <w:r w:rsidRPr="00417B4F">
        <w:rPr>
          <w:rFonts w:ascii="Courier New" w:eastAsia="Times New Roman" w:hAnsi="Courier New"/>
          <w:noProof/>
          <w:sz w:val="16"/>
          <w:lang w:eastAsia="en-GB"/>
        </w:rPr>
        <w:t>SS-RSSI-Measurement</w:t>
      </w:r>
      <w:r>
        <w:rPr>
          <w:rFonts w:ascii="Courier New" w:eastAsia="Times New Roman" w:hAnsi="Courier New"/>
          <w:noProof/>
          <w:sz w:val="16"/>
          <w:lang w:eastAsia="en-GB"/>
        </w:rPr>
        <w:t xml:space="preserve"> IE)</w:t>
      </w:r>
    </w:p>
    <w:p w14:paraId="4E4FFC99" w14:textId="77777777" w:rsidR="009069FC" w:rsidRDefault="009069FC" w:rsidP="005E2EFE">
      <w:pPr>
        <w:pStyle w:val="B1"/>
        <w:rPr>
          <w:b/>
        </w:rPr>
      </w:pPr>
    </w:p>
    <w:p w14:paraId="695E53EF" w14:textId="0529F5E5" w:rsidR="00B85774" w:rsidRDefault="00B85774" w:rsidP="00657037">
      <w:pPr>
        <w:jc w:val="left"/>
      </w:pPr>
      <w:r>
        <w:t>T</w:t>
      </w:r>
      <w:r w:rsidR="00D4522C">
        <w:t xml:space="preserve">he </w:t>
      </w:r>
      <w:r>
        <w:t xml:space="preserve">current R15 </w:t>
      </w:r>
      <w:r w:rsidR="00D4522C">
        <w:t xml:space="preserve">measurement reporting </w:t>
      </w:r>
      <w:r>
        <w:t xml:space="preserve">criterion (event A1-A6 and B1/B2) is based on quantity evaluation of the signal strength of serving cell and/or neighbour cells with the purpose for deciding UE mobility among the adjacent cells. The available measurement events may be not suitable for the UE to UE cross link interference evaluation. In order to understand the amount of interference coming from the neighbouring user equipment(s), the quantity of the measurement result of CLI-RSSI and/or SRS-RSRP </w:t>
      </w:r>
      <w:r w:rsidR="002B1D26">
        <w:t>can</w:t>
      </w:r>
      <w:r>
        <w:t xml:space="preserve"> be compared with a fixed threshold, which </w:t>
      </w:r>
      <w:r w:rsidR="002B1D26">
        <w:t>needs</w:t>
      </w:r>
      <w:r>
        <w:t xml:space="preserve"> </w:t>
      </w:r>
      <w:r w:rsidR="00D605D5">
        <w:t xml:space="preserve">to </w:t>
      </w:r>
      <w:r>
        <w:t>be configured. The UE can report the evaluation result to the network only when the UE to UE CLI is sever</w:t>
      </w:r>
      <w:r w:rsidR="00460412">
        <w:t>e</w:t>
      </w:r>
      <w:r w:rsidR="00D605D5">
        <w:t>, i.e.,</w:t>
      </w:r>
      <w:r>
        <w:t xml:space="preserve"> the measurement result of CLI-RSSI and/or SRS-RSRP is higher than the configured threshold</w:t>
      </w:r>
      <w:r w:rsidR="002B1D26">
        <w:t>. A new measurement event</w:t>
      </w:r>
      <w:r w:rsidR="00460412">
        <w:t xml:space="preserve"> I</w:t>
      </w:r>
      <w:r w:rsidR="002B1D26">
        <w:t xml:space="preserve"> may be configured for this purpose.</w:t>
      </w:r>
    </w:p>
    <w:p w14:paraId="2CABDBAB" w14:textId="3A450176" w:rsidR="006F19E9" w:rsidRDefault="002B1D26" w:rsidP="00657037">
      <w:pPr>
        <w:jc w:val="left"/>
      </w:pPr>
      <w:r w:rsidRPr="00E5584E">
        <w:rPr>
          <w:b/>
          <w:bCs/>
          <w:lang w:val="x-none" w:eastAsia="ja-JP"/>
        </w:rPr>
        <w:t xml:space="preserve">Proposal </w:t>
      </w:r>
      <w:r>
        <w:rPr>
          <w:b/>
          <w:bCs/>
          <w:lang w:val="x-none" w:eastAsia="ja-JP"/>
        </w:rPr>
        <w:t>3</w:t>
      </w:r>
      <w:r w:rsidRPr="00E5584E">
        <w:rPr>
          <w:b/>
          <w:bCs/>
          <w:lang w:val="x-none" w:eastAsia="ja-JP"/>
        </w:rPr>
        <w:t xml:space="preserve">: </w:t>
      </w:r>
      <w:r w:rsidRPr="002B1D26">
        <w:rPr>
          <w:b/>
          <w:bCs/>
          <w:lang w:val="x-none" w:eastAsia="ja-JP"/>
        </w:rPr>
        <w:t>A new measurement event</w:t>
      </w:r>
      <w:r w:rsidR="00460412">
        <w:rPr>
          <w:b/>
          <w:bCs/>
          <w:lang w:val="x-none" w:eastAsia="ja-JP"/>
        </w:rPr>
        <w:t xml:space="preserve"> I</w:t>
      </w:r>
      <w:r w:rsidRPr="002B1D26">
        <w:rPr>
          <w:b/>
          <w:bCs/>
          <w:lang w:val="x-none" w:eastAsia="ja-JP"/>
        </w:rPr>
        <w:t xml:space="preserve"> </w:t>
      </w:r>
      <w:r w:rsidR="00400AC2">
        <w:rPr>
          <w:b/>
          <w:bCs/>
          <w:lang w:val="x-none" w:eastAsia="ja-JP"/>
        </w:rPr>
        <w:t>(interference</w:t>
      </w:r>
      <w:r w:rsidR="00400AC2" w:rsidRPr="00400AC2">
        <w:rPr>
          <w:b/>
          <w:bCs/>
          <w:lang w:val="x-none" w:eastAsia="ja-JP"/>
        </w:rPr>
        <w:t xml:space="preserve"> becomes </w:t>
      </w:r>
      <w:r w:rsidR="00400AC2">
        <w:rPr>
          <w:b/>
          <w:bCs/>
          <w:lang w:val="x-none" w:eastAsia="ja-JP"/>
        </w:rPr>
        <w:t>larger</w:t>
      </w:r>
      <w:r w:rsidR="00400AC2" w:rsidRPr="00400AC2">
        <w:rPr>
          <w:b/>
          <w:bCs/>
          <w:lang w:val="x-none" w:eastAsia="ja-JP"/>
        </w:rPr>
        <w:t xml:space="preserve"> than threshold</w:t>
      </w:r>
      <w:r w:rsidR="00400AC2">
        <w:rPr>
          <w:b/>
          <w:bCs/>
          <w:lang w:val="x-none" w:eastAsia="ja-JP"/>
        </w:rPr>
        <w:t xml:space="preserve">) </w:t>
      </w:r>
      <w:r w:rsidRPr="002B1D26">
        <w:rPr>
          <w:b/>
          <w:bCs/>
          <w:lang w:val="x-none" w:eastAsia="ja-JP"/>
        </w:rPr>
        <w:t xml:space="preserve">may be configured for </w:t>
      </w:r>
      <w:r w:rsidRPr="00E5584E">
        <w:rPr>
          <w:b/>
          <w:bCs/>
          <w:lang w:val="x-none" w:eastAsia="ja-JP"/>
        </w:rPr>
        <w:t>UE to UE cross link interference measurement</w:t>
      </w:r>
      <w:r>
        <w:rPr>
          <w:b/>
          <w:bCs/>
          <w:lang w:val="x-none" w:eastAsia="ja-JP"/>
        </w:rPr>
        <w:t xml:space="preserve"> report</w:t>
      </w:r>
      <w:r w:rsidR="00A359C9">
        <w:rPr>
          <w:b/>
          <w:bCs/>
          <w:lang w:val="x-none" w:eastAsia="ja-JP"/>
        </w:rPr>
        <w:t>.</w:t>
      </w:r>
    </w:p>
    <w:bookmarkEnd w:id="2"/>
    <w:p w14:paraId="494277EB" w14:textId="77777777" w:rsidR="003742AC" w:rsidRDefault="003742AC" w:rsidP="006E062C"/>
    <w:p w14:paraId="75D1A7A9" w14:textId="54BE2A8D" w:rsidR="00460412" w:rsidRDefault="00460412" w:rsidP="006E062C">
      <w:r>
        <w:t xml:space="preserve">Furthermore, </w:t>
      </w:r>
      <w:r w:rsidR="00D605D5">
        <w:t>during the RAN1 discussion, they have mentioned that the reporting overhead shall be small. T</w:t>
      </w:r>
      <w:r>
        <w:t>o reduce the reporting overhead on UE to UE CLI, it is suggested to limit the number of reporting, i.e., up to M interference larger than the configured threshold could be reported. Alternatively, when there are over M interfering source with interference larger than</w:t>
      </w:r>
      <w:r w:rsidR="00A359C9">
        <w:t xml:space="preserve"> the</w:t>
      </w:r>
      <w:r>
        <w:t xml:space="preserve"> configured threshold, only </w:t>
      </w:r>
      <w:r w:rsidR="00A359C9">
        <w:t xml:space="preserve">the M </w:t>
      </w:r>
      <w:r w:rsidR="003B2F00">
        <w:t xml:space="preserve">higher </w:t>
      </w:r>
      <w:r>
        <w:t xml:space="preserve">interference need to be reported. When the number of the interfering source with interference larger than </w:t>
      </w:r>
      <w:r w:rsidR="00A359C9">
        <w:t xml:space="preserve">the </w:t>
      </w:r>
      <w:r>
        <w:t>configured threshold is less than M,</w:t>
      </w:r>
      <w:r w:rsidR="003B2F00">
        <w:t xml:space="preserve"> only</w:t>
      </w:r>
      <w:r>
        <w:t xml:space="preserve"> the interference larger than the configured threshold </w:t>
      </w:r>
      <w:r w:rsidR="003B2F00">
        <w:t xml:space="preserve">need to be </w:t>
      </w:r>
      <w:r>
        <w:t xml:space="preserve">reported. </w:t>
      </w:r>
      <w:r w:rsidR="00A359C9">
        <w:t xml:space="preserve">M could be configured. </w:t>
      </w:r>
      <w:r>
        <w:t>A new measurement event II may be configured for this purpose.</w:t>
      </w:r>
      <w:r w:rsidR="00496CEF">
        <w:t xml:space="preserve"> </w:t>
      </w:r>
    </w:p>
    <w:p w14:paraId="2CCDD6BA" w14:textId="0455D227" w:rsidR="00460412" w:rsidRDefault="00460412" w:rsidP="00460412">
      <w:pPr>
        <w:jc w:val="left"/>
      </w:pPr>
      <w:r w:rsidRPr="00E5584E">
        <w:rPr>
          <w:b/>
          <w:bCs/>
          <w:lang w:val="x-none" w:eastAsia="ja-JP"/>
        </w:rPr>
        <w:t xml:space="preserve">Proposal </w:t>
      </w:r>
      <w:r>
        <w:rPr>
          <w:b/>
          <w:bCs/>
          <w:lang w:val="x-none" w:eastAsia="ja-JP"/>
        </w:rPr>
        <w:t>4</w:t>
      </w:r>
      <w:r w:rsidRPr="00E5584E">
        <w:rPr>
          <w:b/>
          <w:bCs/>
          <w:lang w:val="x-none" w:eastAsia="ja-JP"/>
        </w:rPr>
        <w:t xml:space="preserve">: </w:t>
      </w:r>
      <w:r w:rsidRPr="002B1D26">
        <w:rPr>
          <w:b/>
          <w:bCs/>
          <w:lang w:val="x-none" w:eastAsia="ja-JP"/>
        </w:rPr>
        <w:t xml:space="preserve">A new measurement event </w:t>
      </w:r>
      <w:r>
        <w:rPr>
          <w:b/>
          <w:bCs/>
          <w:lang w:val="x-none" w:eastAsia="ja-JP"/>
        </w:rPr>
        <w:t>II (up to M interference</w:t>
      </w:r>
      <w:r w:rsidRPr="00400AC2">
        <w:rPr>
          <w:b/>
          <w:bCs/>
          <w:lang w:val="x-none" w:eastAsia="ja-JP"/>
        </w:rPr>
        <w:t xml:space="preserve"> becomes </w:t>
      </w:r>
      <w:r>
        <w:rPr>
          <w:b/>
          <w:bCs/>
          <w:lang w:val="x-none" w:eastAsia="ja-JP"/>
        </w:rPr>
        <w:t>larger</w:t>
      </w:r>
      <w:r w:rsidRPr="00400AC2">
        <w:rPr>
          <w:b/>
          <w:bCs/>
          <w:lang w:val="x-none" w:eastAsia="ja-JP"/>
        </w:rPr>
        <w:t xml:space="preserve"> than threshold</w:t>
      </w:r>
      <w:r>
        <w:rPr>
          <w:b/>
          <w:bCs/>
          <w:lang w:val="x-none" w:eastAsia="ja-JP"/>
        </w:rPr>
        <w:t xml:space="preserve">) </w:t>
      </w:r>
      <w:r w:rsidRPr="002B1D26">
        <w:rPr>
          <w:b/>
          <w:bCs/>
          <w:lang w:val="x-none" w:eastAsia="ja-JP"/>
        </w:rPr>
        <w:t xml:space="preserve">may be configured for </w:t>
      </w:r>
      <w:r w:rsidRPr="00E5584E">
        <w:rPr>
          <w:b/>
          <w:bCs/>
          <w:lang w:val="x-none" w:eastAsia="ja-JP"/>
        </w:rPr>
        <w:t>UE to UE cross link interference measurement</w:t>
      </w:r>
      <w:r>
        <w:rPr>
          <w:b/>
          <w:bCs/>
          <w:lang w:val="x-none" w:eastAsia="ja-JP"/>
        </w:rPr>
        <w:t xml:space="preserve"> report</w:t>
      </w:r>
      <w:r w:rsidR="00A359C9">
        <w:rPr>
          <w:b/>
          <w:bCs/>
          <w:lang w:val="x-none" w:eastAsia="ja-JP"/>
        </w:rPr>
        <w:t>.</w:t>
      </w:r>
    </w:p>
    <w:p w14:paraId="0A54B066" w14:textId="77777777" w:rsidR="00460412" w:rsidRDefault="00460412" w:rsidP="006E062C"/>
    <w:p w14:paraId="0BD7339B" w14:textId="74341CF1" w:rsidR="00460412" w:rsidRPr="00460412" w:rsidRDefault="00496CEF" w:rsidP="006E062C">
      <w:r>
        <w:t xml:space="preserve">Moreover, the </w:t>
      </w:r>
      <w:proofErr w:type="spellStart"/>
      <w:r>
        <w:t>gNB</w:t>
      </w:r>
      <w:proofErr w:type="spellEnd"/>
      <w:r>
        <w:t xml:space="preserve"> need</w:t>
      </w:r>
      <w:r w:rsidR="003B2F00">
        <w:t>s</w:t>
      </w:r>
      <w:r>
        <w:t xml:space="preserve"> to have the knowledge of </w:t>
      </w:r>
      <w:r w:rsidR="00A359C9">
        <w:t>who is the strongest interfering source</w:t>
      </w:r>
      <w:r>
        <w:t xml:space="preserve"> so that it could </w:t>
      </w:r>
      <w:r w:rsidR="00A359C9">
        <w:t>accomplish</w:t>
      </w:r>
      <w:r>
        <w:t xml:space="preserve"> the co-scheduling and avoid </w:t>
      </w:r>
      <w:r w:rsidR="00015982">
        <w:t xml:space="preserve">to schedule </w:t>
      </w:r>
      <w:r>
        <w:t>the severely interference UEs in the same resource.</w:t>
      </w:r>
      <w:r w:rsidR="00015982">
        <w:t xml:space="preserve"> </w:t>
      </w:r>
      <w:r w:rsidR="00A359C9">
        <w:t>In general, w</w:t>
      </w:r>
      <w:r w:rsidR="00015982">
        <w:t xml:space="preserve">hen a UE is configured to measure the CLI, it need to acquire the to-be-detected SRS sequence and detected SRS resource. Hence, it is proposed that the reporting contents could include the </w:t>
      </w:r>
      <w:r w:rsidR="00AB1ABF">
        <w:t>detected SRS sequence and/or SRS resource index that are corresponding to the strong</w:t>
      </w:r>
      <w:r w:rsidR="00A359C9">
        <w:t>est</w:t>
      </w:r>
      <w:r w:rsidR="00AB1ABF">
        <w:t xml:space="preserve"> interference which satisfy the newly defined measurement events. When the different SRS measurement resource is configured to a measuring UE, the reporting contents with the SRS resource index can be used to distinguish the different aggressor UEs. </w:t>
      </w:r>
      <w:r w:rsidR="00A359C9">
        <w:t>Whereas</w:t>
      </w:r>
      <w:r w:rsidR="00AB1ABF">
        <w:t>, if the same SRS measurement resource with different SRS sequence is configured to a measuring UE, the SRS sequence need to be tagged to distinguish the different aggressor UEs.</w:t>
      </w:r>
    </w:p>
    <w:p w14:paraId="63ED5FF7" w14:textId="1E733C3D" w:rsidR="007A1743" w:rsidRDefault="007A1743" w:rsidP="007A1743">
      <w:pPr>
        <w:jc w:val="left"/>
        <w:rPr>
          <w:b/>
          <w:bCs/>
          <w:lang w:val="x-none" w:eastAsia="ja-JP"/>
        </w:rPr>
      </w:pPr>
      <w:r w:rsidRPr="00E5584E">
        <w:rPr>
          <w:b/>
          <w:bCs/>
          <w:lang w:val="x-none" w:eastAsia="ja-JP"/>
        </w:rPr>
        <w:t xml:space="preserve">Proposal </w:t>
      </w:r>
      <w:r>
        <w:rPr>
          <w:b/>
          <w:bCs/>
          <w:lang w:val="x-none" w:eastAsia="ja-JP"/>
        </w:rPr>
        <w:t>5</w:t>
      </w:r>
      <w:r w:rsidRPr="00E5584E">
        <w:rPr>
          <w:b/>
          <w:bCs/>
          <w:lang w:val="x-none" w:eastAsia="ja-JP"/>
        </w:rPr>
        <w:t xml:space="preserve">: </w:t>
      </w:r>
      <w:r>
        <w:rPr>
          <w:b/>
          <w:bCs/>
          <w:lang w:val="x-none" w:eastAsia="ja-JP"/>
        </w:rPr>
        <w:t>The reporting contents could include the detected SRS sequence/SRS resource index</w:t>
      </w:r>
      <w:r w:rsidR="003B2F00">
        <w:rPr>
          <w:b/>
          <w:bCs/>
          <w:lang w:val="en-US" w:eastAsia="ja-JP"/>
        </w:rPr>
        <w:t>es</w:t>
      </w:r>
      <w:r>
        <w:rPr>
          <w:b/>
          <w:bCs/>
          <w:lang w:val="x-none" w:eastAsia="ja-JP"/>
        </w:rPr>
        <w:t xml:space="preserve"> that satisfy the newly defined measurement events, so that </w:t>
      </w:r>
      <w:proofErr w:type="spellStart"/>
      <w:r>
        <w:rPr>
          <w:b/>
          <w:bCs/>
          <w:lang w:val="x-none" w:eastAsia="ja-JP"/>
        </w:rPr>
        <w:t>gNB</w:t>
      </w:r>
      <w:proofErr w:type="spellEnd"/>
      <w:r>
        <w:rPr>
          <w:b/>
          <w:bCs/>
          <w:lang w:val="x-none" w:eastAsia="ja-JP"/>
        </w:rPr>
        <w:t xml:space="preserve"> could do the inter-</w:t>
      </w:r>
      <w:r w:rsidR="003B2F00">
        <w:rPr>
          <w:b/>
          <w:bCs/>
          <w:lang w:val="en-US" w:eastAsia="ja-JP"/>
        </w:rPr>
        <w:t>node</w:t>
      </w:r>
      <w:r w:rsidR="003B2F00">
        <w:rPr>
          <w:b/>
          <w:bCs/>
          <w:lang w:val="x-none" w:eastAsia="ja-JP"/>
        </w:rPr>
        <w:t xml:space="preserve"> </w:t>
      </w:r>
      <w:r>
        <w:rPr>
          <w:b/>
          <w:bCs/>
          <w:lang w:val="x-none" w:eastAsia="ja-JP"/>
        </w:rPr>
        <w:t>co-scheduling</w:t>
      </w:r>
      <w:r w:rsidR="00B47429">
        <w:rPr>
          <w:b/>
          <w:bCs/>
          <w:lang w:val="x-none" w:eastAsia="ja-JP"/>
        </w:rPr>
        <w:t xml:space="preserve"> based on it</w:t>
      </w:r>
      <w:r>
        <w:rPr>
          <w:b/>
          <w:bCs/>
          <w:lang w:val="x-none" w:eastAsia="ja-JP"/>
        </w:rPr>
        <w:t>.</w:t>
      </w:r>
    </w:p>
    <w:p w14:paraId="745935CC" w14:textId="77777777" w:rsidR="007A1743" w:rsidRPr="003B2F00" w:rsidRDefault="007A1743" w:rsidP="007A1743">
      <w:pPr>
        <w:jc w:val="left"/>
        <w:rPr>
          <w:lang w:val="x-none"/>
        </w:rPr>
      </w:pPr>
    </w:p>
    <w:p w14:paraId="6380C182" w14:textId="0749C6F1" w:rsidR="007A1743" w:rsidRDefault="00B47429" w:rsidP="007A1743">
      <w:pPr>
        <w:jc w:val="left"/>
      </w:pPr>
      <w:r>
        <w:t>Besides the measurement event based report, t</w:t>
      </w:r>
      <w:r w:rsidR="007A1743">
        <w:t>he reporting of UE to UE CLI could be also in terms of a configured period.</w:t>
      </w:r>
    </w:p>
    <w:p w14:paraId="69A7D960" w14:textId="379AB8F3" w:rsidR="007A1743" w:rsidRDefault="007A1743" w:rsidP="007A1743">
      <w:pPr>
        <w:jc w:val="left"/>
      </w:pPr>
      <w:r w:rsidRPr="00E5584E">
        <w:rPr>
          <w:b/>
          <w:bCs/>
          <w:lang w:val="x-none" w:eastAsia="ja-JP"/>
        </w:rPr>
        <w:t xml:space="preserve">Proposal </w:t>
      </w:r>
      <w:r w:rsidR="00A359C9">
        <w:rPr>
          <w:b/>
          <w:bCs/>
          <w:lang w:val="x-none" w:eastAsia="ja-JP"/>
        </w:rPr>
        <w:t>6</w:t>
      </w:r>
      <w:r w:rsidRPr="00E5584E">
        <w:rPr>
          <w:b/>
          <w:bCs/>
          <w:lang w:val="x-none" w:eastAsia="ja-JP"/>
        </w:rPr>
        <w:t>:</w:t>
      </w:r>
      <w:r>
        <w:rPr>
          <w:b/>
          <w:bCs/>
          <w:lang w:val="x-none" w:eastAsia="ja-JP"/>
        </w:rPr>
        <w:t xml:space="preserve"> The reporting could be periodical according to a configured period.</w:t>
      </w:r>
    </w:p>
    <w:p w14:paraId="2E3957CF" w14:textId="77777777" w:rsidR="00005AC5" w:rsidRPr="006630BE" w:rsidRDefault="00005AC5" w:rsidP="006E062C">
      <w:pPr>
        <w:rPr>
          <w:lang w:val="x-none"/>
        </w:rPr>
      </w:pPr>
    </w:p>
    <w:p w14:paraId="15FF5222" w14:textId="77777777" w:rsidR="00C01F33" w:rsidRPr="00CE0424" w:rsidRDefault="00C01F33" w:rsidP="00CE0424">
      <w:pPr>
        <w:pStyle w:val="1"/>
      </w:pPr>
      <w:r w:rsidRPr="00CE0424">
        <w:t>Conclusion</w:t>
      </w:r>
    </w:p>
    <w:p w14:paraId="010670BF" w14:textId="364B3BB9" w:rsidR="00EB56C8" w:rsidRDefault="003212B9" w:rsidP="00EB56C8">
      <w:pPr>
        <w:rPr>
          <w:b/>
        </w:rPr>
      </w:pPr>
      <w:r>
        <w:rPr>
          <w:rFonts w:hint="eastAsia"/>
          <w:b/>
          <w:bCs/>
          <w:lang w:val="x-none" w:eastAsia="ja-JP"/>
        </w:rPr>
        <w:t xml:space="preserve">Proposal </w:t>
      </w:r>
      <w:r>
        <w:rPr>
          <w:b/>
          <w:bCs/>
          <w:lang w:eastAsia="ja-JP"/>
        </w:rPr>
        <w:t>1</w:t>
      </w:r>
      <w:r>
        <w:rPr>
          <w:rFonts w:hint="eastAsia"/>
          <w:b/>
          <w:bCs/>
          <w:lang w:val="x-none" w:eastAsia="ja-JP"/>
        </w:rPr>
        <w:t xml:space="preserve">: Reuse </w:t>
      </w:r>
      <w:r>
        <w:rPr>
          <w:b/>
          <w:bCs/>
          <w:lang w:val="x-none" w:eastAsia="ja-JP"/>
        </w:rPr>
        <w:t>R15</w:t>
      </w:r>
      <w:r>
        <w:rPr>
          <w:rFonts w:hint="eastAsia"/>
          <w:b/>
          <w:bCs/>
          <w:lang w:val="x-none" w:eastAsia="ja-JP"/>
        </w:rPr>
        <w:t xml:space="preserve"> </w:t>
      </w:r>
      <w:r>
        <w:rPr>
          <w:b/>
          <w:bCs/>
          <w:lang w:val="x-none" w:eastAsia="ja-JP"/>
        </w:rPr>
        <w:t>existing</w:t>
      </w:r>
      <w:r>
        <w:rPr>
          <w:rFonts w:hint="eastAsia"/>
          <w:b/>
          <w:bCs/>
          <w:lang w:val="x-none" w:eastAsia="ja-JP"/>
        </w:rPr>
        <w:t xml:space="preserve"> </w:t>
      </w:r>
      <w:r w:rsidRPr="00EB56C8">
        <w:rPr>
          <w:b/>
          <w:bCs/>
          <w:lang w:val="x-none" w:eastAsia="ja-JP"/>
        </w:rPr>
        <w:t xml:space="preserve">framework of measurement configuration and report </w:t>
      </w:r>
      <w:r>
        <w:rPr>
          <w:b/>
          <w:bCs/>
          <w:lang w:val="x-none" w:eastAsia="ja-JP"/>
        </w:rPr>
        <w:t xml:space="preserve">for </w:t>
      </w:r>
      <w:r w:rsidRPr="00EB56C8">
        <w:rPr>
          <w:b/>
        </w:rPr>
        <w:t>UE to UE cross link interference measurement</w:t>
      </w:r>
    </w:p>
    <w:p w14:paraId="3B27FFC1" w14:textId="088B5626" w:rsidR="003212B9" w:rsidRDefault="003212B9" w:rsidP="00EB56C8">
      <w:pPr>
        <w:rPr>
          <w:b/>
          <w:bCs/>
          <w:lang w:val="x-none" w:eastAsia="ja-JP"/>
        </w:rPr>
      </w:pPr>
      <w:r w:rsidRPr="00E5584E">
        <w:rPr>
          <w:b/>
          <w:bCs/>
          <w:lang w:val="x-none" w:eastAsia="ja-JP"/>
        </w:rPr>
        <w:t xml:space="preserve">Proposal </w:t>
      </w:r>
      <w:r>
        <w:rPr>
          <w:b/>
          <w:bCs/>
          <w:lang w:val="x-none" w:eastAsia="ja-JP"/>
        </w:rPr>
        <w:t>2</w:t>
      </w:r>
      <w:r w:rsidRPr="00E5584E">
        <w:rPr>
          <w:b/>
          <w:bCs/>
          <w:lang w:val="x-none" w:eastAsia="ja-JP"/>
        </w:rPr>
        <w:t xml:space="preserve">: </w:t>
      </w:r>
      <w:r>
        <w:rPr>
          <w:rFonts w:hint="eastAsia"/>
          <w:b/>
          <w:bCs/>
          <w:lang w:val="x-none" w:eastAsia="ja-JP"/>
        </w:rPr>
        <w:t>Add new IE</w:t>
      </w:r>
      <w:r>
        <w:rPr>
          <w:b/>
          <w:bCs/>
          <w:lang w:val="x-none" w:eastAsia="ja-JP"/>
        </w:rPr>
        <w:t>s</w:t>
      </w:r>
      <w:r>
        <w:rPr>
          <w:rFonts w:hint="eastAsia"/>
          <w:b/>
          <w:bCs/>
          <w:lang w:val="x-none" w:eastAsia="ja-JP"/>
        </w:rPr>
        <w:t xml:space="preserve"> to introduce the support of CLI-RSSI and SRS-RSRP in the Measurement Object</w:t>
      </w:r>
      <w:r w:rsidRPr="00E5584E">
        <w:rPr>
          <w:b/>
          <w:bCs/>
          <w:lang w:val="x-none" w:eastAsia="ja-JP"/>
        </w:rPr>
        <w:t xml:space="preserve"> </w:t>
      </w:r>
      <w:r>
        <w:rPr>
          <w:b/>
          <w:bCs/>
          <w:lang w:val="x-none" w:eastAsia="ja-JP"/>
        </w:rPr>
        <w:t xml:space="preserve">for </w:t>
      </w:r>
      <w:r w:rsidRPr="00E5584E">
        <w:rPr>
          <w:b/>
          <w:bCs/>
          <w:lang w:val="x-none" w:eastAsia="ja-JP"/>
        </w:rPr>
        <w:t>UE to UE cross link interference measurement</w:t>
      </w:r>
    </w:p>
    <w:p w14:paraId="52AF83A5" w14:textId="77777777" w:rsidR="003212B9" w:rsidRDefault="003212B9" w:rsidP="003212B9">
      <w:pPr>
        <w:jc w:val="left"/>
      </w:pPr>
      <w:r>
        <w:lastRenderedPageBreak/>
        <w:t xml:space="preserve">SRS-RSRP: </w:t>
      </w:r>
    </w:p>
    <w:p w14:paraId="325A2F81" w14:textId="77777777" w:rsidR="003212B9" w:rsidRPr="00E5584E" w:rsidRDefault="003212B9" w:rsidP="003212B9">
      <w:pPr>
        <w:pStyle w:val="af6"/>
        <w:numPr>
          <w:ilvl w:val="0"/>
          <w:numId w:val="26"/>
        </w:numPr>
        <w:rPr>
          <w:rFonts w:ascii="Courier New" w:eastAsia="Times New Roman" w:hAnsi="Courier New"/>
          <w:noProof/>
          <w:sz w:val="16"/>
          <w:lang w:eastAsia="en-GB"/>
        </w:rPr>
      </w:pPr>
      <w:r w:rsidRPr="00E5584E">
        <w:rPr>
          <w:rFonts w:ascii="Courier New" w:eastAsia="Times New Roman" w:hAnsi="Courier New"/>
          <w:noProof/>
          <w:sz w:val="16"/>
          <w:lang w:eastAsia="en-GB"/>
        </w:rPr>
        <w:t>nrofSRS-ResourcesToAverage (the maximum is 32)</w:t>
      </w:r>
    </w:p>
    <w:p w14:paraId="48DD242E" w14:textId="77777777" w:rsidR="003212B9" w:rsidRPr="003212B9" w:rsidRDefault="003212B9" w:rsidP="003212B9">
      <w:pPr>
        <w:pStyle w:val="af6"/>
        <w:numPr>
          <w:ilvl w:val="0"/>
          <w:numId w:val="26"/>
        </w:numPr>
        <w:rPr>
          <w:rFonts w:ascii="Courier New" w:eastAsia="Times New Roman" w:hAnsi="Courier New"/>
          <w:noProof/>
          <w:sz w:val="16"/>
          <w:lang w:eastAsia="en-GB"/>
        </w:rPr>
      </w:pPr>
      <w:r w:rsidRPr="00E5584E">
        <w:rPr>
          <w:rFonts w:ascii="Courier New" w:eastAsia="Times New Roman" w:hAnsi="Courier New"/>
          <w:noProof/>
          <w:sz w:val="16"/>
          <w:lang w:eastAsia="en-GB"/>
        </w:rPr>
        <w:t>CLI-SRS-Config (reuse the current SRS-Config</w:t>
      </w:r>
      <w:r>
        <w:rPr>
          <w:rFonts w:ascii="Courier New" w:eastAsia="Times New Roman" w:hAnsi="Courier New"/>
          <w:noProof/>
          <w:sz w:val="16"/>
          <w:lang w:eastAsia="en-GB"/>
        </w:rPr>
        <w:t xml:space="preserve"> IE</w:t>
      </w:r>
      <w:r w:rsidRPr="00E5584E">
        <w:rPr>
          <w:rFonts w:ascii="Courier New" w:eastAsia="Times New Roman" w:hAnsi="Courier New"/>
          <w:noProof/>
          <w:sz w:val="16"/>
          <w:lang w:eastAsia="en-GB"/>
        </w:rPr>
        <w:t>)</w:t>
      </w:r>
    </w:p>
    <w:p w14:paraId="66C1DB04" w14:textId="77777777" w:rsidR="003212B9" w:rsidRDefault="003212B9" w:rsidP="003212B9">
      <w:pPr>
        <w:jc w:val="left"/>
      </w:pPr>
      <w:r>
        <w:t xml:space="preserve">CLI-RSSI: </w:t>
      </w:r>
    </w:p>
    <w:p w14:paraId="35FC0E48" w14:textId="77777777" w:rsidR="003212B9" w:rsidRPr="00E5584E" w:rsidRDefault="003212B9" w:rsidP="003212B9">
      <w:pPr>
        <w:pStyle w:val="af6"/>
        <w:numPr>
          <w:ilvl w:val="0"/>
          <w:numId w:val="27"/>
        </w:numPr>
        <w:rPr>
          <w:rFonts w:ascii="Courier New" w:eastAsia="Times New Roman" w:hAnsi="Courier New"/>
          <w:noProof/>
          <w:sz w:val="16"/>
          <w:lang w:eastAsia="en-GB"/>
        </w:rPr>
      </w:pPr>
      <w:r w:rsidRPr="00E5584E">
        <w:rPr>
          <w:rFonts w:ascii="Courier New" w:eastAsia="Times New Roman" w:hAnsi="Courier New"/>
          <w:noProof/>
          <w:sz w:val="16"/>
          <w:lang w:eastAsia="en-GB"/>
        </w:rPr>
        <w:t>reference subcarrier spacing</w:t>
      </w:r>
    </w:p>
    <w:p w14:paraId="21BCB43A" w14:textId="77777777" w:rsidR="003212B9" w:rsidRPr="00E5584E" w:rsidRDefault="003212B9" w:rsidP="003212B9">
      <w:pPr>
        <w:pStyle w:val="af6"/>
        <w:numPr>
          <w:ilvl w:val="0"/>
          <w:numId w:val="27"/>
        </w:numPr>
        <w:rPr>
          <w:rFonts w:ascii="Courier New" w:eastAsia="Times New Roman" w:hAnsi="Courier New"/>
          <w:noProof/>
          <w:sz w:val="16"/>
          <w:lang w:eastAsia="en-GB"/>
        </w:rPr>
      </w:pPr>
      <w:r w:rsidRPr="00E5584E">
        <w:rPr>
          <w:rFonts w:ascii="Courier New" w:eastAsia="Times New Roman" w:hAnsi="Courier New"/>
          <w:noProof/>
          <w:sz w:val="16"/>
          <w:lang w:eastAsia="en-GB"/>
        </w:rPr>
        <w:t>CLI-RSSI measurement periodicity (i.e. slot duration)</w:t>
      </w:r>
    </w:p>
    <w:p w14:paraId="5F5AE744" w14:textId="77777777" w:rsidR="003212B9" w:rsidRDefault="003212B9" w:rsidP="003212B9">
      <w:pPr>
        <w:pStyle w:val="af6"/>
        <w:numPr>
          <w:ilvl w:val="0"/>
          <w:numId w:val="27"/>
        </w:numPr>
        <w:rPr>
          <w:rFonts w:ascii="Courier New" w:eastAsia="Times New Roman" w:hAnsi="Courier New"/>
          <w:noProof/>
          <w:sz w:val="16"/>
          <w:lang w:eastAsia="en-GB"/>
        </w:rPr>
      </w:pPr>
      <w:r w:rsidRPr="00E5584E">
        <w:rPr>
          <w:rFonts w:ascii="Courier New" w:eastAsia="Times New Roman" w:hAnsi="Courier New"/>
          <w:noProof/>
          <w:sz w:val="16"/>
          <w:lang w:eastAsia="en-GB"/>
        </w:rPr>
        <w:t>nrofCLI-RSSI-ResourcesToAverage (the maximum is 64)</w:t>
      </w:r>
    </w:p>
    <w:p w14:paraId="537F38B6" w14:textId="3D66FF82" w:rsidR="003212B9" w:rsidRPr="003212B9" w:rsidRDefault="003212B9" w:rsidP="003212B9">
      <w:pPr>
        <w:pStyle w:val="af6"/>
        <w:numPr>
          <w:ilvl w:val="0"/>
          <w:numId w:val="27"/>
        </w:numPr>
        <w:rPr>
          <w:rFonts w:ascii="Courier New" w:eastAsia="Times New Roman" w:hAnsi="Courier New"/>
          <w:noProof/>
          <w:sz w:val="16"/>
          <w:lang w:eastAsia="en-GB"/>
        </w:rPr>
      </w:pPr>
      <w:r>
        <w:rPr>
          <w:rFonts w:ascii="Courier New" w:eastAsia="Times New Roman" w:hAnsi="Courier New"/>
          <w:noProof/>
          <w:sz w:val="16"/>
          <w:lang w:eastAsia="en-GB"/>
        </w:rPr>
        <w:t>CLI-</w:t>
      </w:r>
      <w:r w:rsidRPr="00417B4F">
        <w:rPr>
          <w:rFonts w:ascii="Courier New" w:eastAsia="Times New Roman" w:hAnsi="Courier New"/>
          <w:noProof/>
          <w:sz w:val="16"/>
          <w:lang w:eastAsia="en-GB"/>
        </w:rPr>
        <w:t>RSSI-Measurement</w:t>
      </w:r>
      <w:r>
        <w:rPr>
          <w:rFonts w:ascii="Courier New" w:eastAsia="Times New Roman" w:hAnsi="Courier New"/>
          <w:noProof/>
          <w:sz w:val="16"/>
          <w:lang w:eastAsia="en-GB"/>
        </w:rPr>
        <w:t xml:space="preserve"> (reuse the current </w:t>
      </w:r>
      <w:r w:rsidRPr="00417B4F">
        <w:rPr>
          <w:rFonts w:ascii="Courier New" w:eastAsia="Times New Roman" w:hAnsi="Courier New"/>
          <w:noProof/>
          <w:sz w:val="16"/>
          <w:lang w:eastAsia="en-GB"/>
        </w:rPr>
        <w:t>SS-RSSI-Measurement</w:t>
      </w:r>
      <w:r>
        <w:rPr>
          <w:rFonts w:ascii="Courier New" w:eastAsia="Times New Roman" w:hAnsi="Courier New"/>
          <w:noProof/>
          <w:sz w:val="16"/>
          <w:lang w:eastAsia="en-GB"/>
        </w:rPr>
        <w:t xml:space="preserve"> IE)</w:t>
      </w:r>
    </w:p>
    <w:p w14:paraId="3EDDAC02" w14:textId="77777777" w:rsidR="003212B9" w:rsidRDefault="003212B9" w:rsidP="003212B9">
      <w:pPr>
        <w:jc w:val="left"/>
      </w:pPr>
      <w:r w:rsidRPr="00E5584E">
        <w:rPr>
          <w:b/>
          <w:bCs/>
          <w:lang w:val="x-none" w:eastAsia="ja-JP"/>
        </w:rPr>
        <w:t xml:space="preserve">Proposal </w:t>
      </w:r>
      <w:r>
        <w:rPr>
          <w:b/>
          <w:bCs/>
          <w:lang w:val="x-none" w:eastAsia="ja-JP"/>
        </w:rPr>
        <w:t>3</w:t>
      </w:r>
      <w:r w:rsidRPr="00E5584E">
        <w:rPr>
          <w:b/>
          <w:bCs/>
          <w:lang w:val="x-none" w:eastAsia="ja-JP"/>
        </w:rPr>
        <w:t xml:space="preserve">: </w:t>
      </w:r>
      <w:r w:rsidRPr="002B1D26">
        <w:rPr>
          <w:b/>
          <w:bCs/>
          <w:lang w:val="x-none" w:eastAsia="ja-JP"/>
        </w:rPr>
        <w:t xml:space="preserve">A new measurement event </w:t>
      </w:r>
      <w:r>
        <w:rPr>
          <w:b/>
          <w:bCs/>
          <w:lang w:val="x-none" w:eastAsia="ja-JP"/>
        </w:rPr>
        <w:t>(interference</w:t>
      </w:r>
      <w:r w:rsidRPr="00400AC2">
        <w:rPr>
          <w:b/>
          <w:bCs/>
          <w:lang w:val="x-none" w:eastAsia="ja-JP"/>
        </w:rPr>
        <w:t xml:space="preserve"> becomes </w:t>
      </w:r>
      <w:r>
        <w:rPr>
          <w:b/>
          <w:bCs/>
          <w:lang w:val="x-none" w:eastAsia="ja-JP"/>
        </w:rPr>
        <w:t>larger</w:t>
      </w:r>
      <w:r w:rsidRPr="00400AC2">
        <w:rPr>
          <w:b/>
          <w:bCs/>
          <w:lang w:val="x-none" w:eastAsia="ja-JP"/>
        </w:rPr>
        <w:t xml:space="preserve"> than threshold</w:t>
      </w:r>
      <w:r>
        <w:rPr>
          <w:b/>
          <w:bCs/>
          <w:lang w:val="x-none" w:eastAsia="ja-JP"/>
        </w:rPr>
        <w:t xml:space="preserve">) </w:t>
      </w:r>
      <w:r w:rsidRPr="002B1D26">
        <w:rPr>
          <w:b/>
          <w:bCs/>
          <w:lang w:val="x-none" w:eastAsia="ja-JP"/>
        </w:rPr>
        <w:t xml:space="preserve">may be configured for </w:t>
      </w:r>
      <w:r w:rsidRPr="00E5584E">
        <w:rPr>
          <w:b/>
          <w:bCs/>
          <w:lang w:val="x-none" w:eastAsia="ja-JP"/>
        </w:rPr>
        <w:t>UE to UE cross link interference measurement</w:t>
      </w:r>
      <w:r>
        <w:rPr>
          <w:b/>
          <w:bCs/>
          <w:lang w:val="x-none" w:eastAsia="ja-JP"/>
        </w:rPr>
        <w:t xml:space="preserve"> report</w:t>
      </w:r>
    </w:p>
    <w:p w14:paraId="758D9C8C" w14:textId="77777777" w:rsidR="00A359C9" w:rsidRDefault="00A359C9" w:rsidP="00A359C9">
      <w:pPr>
        <w:jc w:val="left"/>
      </w:pPr>
      <w:r w:rsidRPr="00E5584E">
        <w:rPr>
          <w:b/>
          <w:bCs/>
          <w:lang w:val="x-none" w:eastAsia="ja-JP"/>
        </w:rPr>
        <w:t xml:space="preserve">Proposal </w:t>
      </w:r>
      <w:r>
        <w:rPr>
          <w:b/>
          <w:bCs/>
          <w:lang w:val="x-none" w:eastAsia="ja-JP"/>
        </w:rPr>
        <w:t>4</w:t>
      </w:r>
      <w:r w:rsidRPr="00E5584E">
        <w:rPr>
          <w:b/>
          <w:bCs/>
          <w:lang w:val="x-none" w:eastAsia="ja-JP"/>
        </w:rPr>
        <w:t xml:space="preserve">: </w:t>
      </w:r>
      <w:r w:rsidRPr="002B1D26">
        <w:rPr>
          <w:b/>
          <w:bCs/>
          <w:lang w:val="x-none" w:eastAsia="ja-JP"/>
        </w:rPr>
        <w:t xml:space="preserve">A new measurement event </w:t>
      </w:r>
      <w:r>
        <w:rPr>
          <w:b/>
          <w:bCs/>
          <w:lang w:val="x-none" w:eastAsia="ja-JP"/>
        </w:rPr>
        <w:t>II (up to M interference</w:t>
      </w:r>
      <w:r w:rsidRPr="00400AC2">
        <w:rPr>
          <w:b/>
          <w:bCs/>
          <w:lang w:val="x-none" w:eastAsia="ja-JP"/>
        </w:rPr>
        <w:t xml:space="preserve"> becomes </w:t>
      </w:r>
      <w:r>
        <w:rPr>
          <w:b/>
          <w:bCs/>
          <w:lang w:val="x-none" w:eastAsia="ja-JP"/>
        </w:rPr>
        <w:t>larger</w:t>
      </w:r>
      <w:r w:rsidRPr="00400AC2">
        <w:rPr>
          <w:b/>
          <w:bCs/>
          <w:lang w:val="x-none" w:eastAsia="ja-JP"/>
        </w:rPr>
        <w:t xml:space="preserve"> than threshold</w:t>
      </w:r>
      <w:r>
        <w:rPr>
          <w:b/>
          <w:bCs/>
          <w:lang w:val="x-none" w:eastAsia="ja-JP"/>
        </w:rPr>
        <w:t xml:space="preserve">) </w:t>
      </w:r>
      <w:r w:rsidRPr="002B1D26">
        <w:rPr>
          <w:b/>
          <w:bCs/>
          <w:lang w:val="x-none" w:eastAsia="ja-JP"/>
        </w:rPr>
        <w:t xml:space="preserve">may be configured for </w:t>
      </w:r>
      <w:r w:rsidRPr="00E5584E">
        <w:rPr>
          <w:b/>
          <w:bCs/>
          <w:lang w:val="x-none" w:eastAsia="ja-JP"/>
        </w:rPr>
        <w:t>UE to UE cross link interference measurement</w:t>
      </w:r>
      <w:r>
        <w:rPr>
          <w:b/>
          <w:bCs/>
          <w:lang w:val="x-none" w:eastAsia="ja-JP"/>
        </w:rPr>
        <w:t xml:space="preserve"> report.</w:t>
      </w:r>
    </w:p>
    <w:p w14:paraId="3EE51879" w14:textId="45DAC1E8" w:rsidR="00A359C9" w:rsidRDefault="00A359C9" w:rsidP="00A359C9">
      <w:pPr>
        <w:jc w:val="left"/>
        <w:rPr>
          <w:b/>
          <w:bCs/>
          <w:lang w:val="x-none" w:eastAsia="ja-JP"/>
        </w:rPr>
      </w:pPr>
      <w:r w:rsidRPr="00E5584E">
        <w:rPr>
          <w:b/>
          <w:bCs/>
          <w:lang w:val="x-none" w:eastAsia="ja-JP"/>
        </w:rPr>
        <w:t xml:space="preserve">Proposal </w:t>
      </w:r>
      <w:r>
        <w:rPr>
          <w:b/>
          <w:bCs/>
          <w:lang w:val="x-none" w:eastAsia="ja-JP"/>
        </w:rPr>
        <w:t>5</w:t>
      </w:r>
      <w:r w:rsidRPr="00E5584E">
        <w:rPr>
          <w:b/>
          <w:bCs/>
          <w:lang w:val="x-none" w:eastAsia="ja-JP"/>
        </w:rPr>
        <w:t xml:space="preserve">: </w:t>
      </w:r>
      <w:r>
        <w:rPr>
          <w:b/>
          <w:bCs/>
          <w:lang w:val="x-none" w:eastAsia="ja-JP"/>
        </w:rPr>
        <w:t>The reporting contents could include the detected SRS sequence/SRS resource index</w:t>
      </w:r>
      <w:r w:rsidR="003B2F00">
        <w:rPr>
          <w:b/>
          <w:bCs/>
          <w:lang w:val="en-US" w:eastAsia="ja-JP"/>
        </w:rPr>
        <w:t>es</w:t>
      </w:r>
      <w:r>
        <w:rPr>
          <w:b/>
          <w:bCs/>
          <w:lang w:val="x-none" w:eastAsia="ja-JP"/>
        </w:rPr>
        <w:t xml:space="preserve"> that satisfy the newly defined measurement events, so that </w:t>
      </w:r>
      <w:proofErr w:type="spellStart"/>
      <w:r>
        <w:rPr>
          <w:b/>
          <w:bCs/>
          <w:lang w:val="x-none" w:eastAsia="ja-JP"/>
        </w:rPr>
        <w:t>gNB</w:t>
      </w:r>
      <w:proofErr w:type="spellEnd"/>
      <w:r>
        <w:rPr>
          <w:b/>
          <w:bCs/>
          <w:lang w:val="x-none" w:eastAsia="ja-JP"/>
        </w:rPr>
        <w:t xml:space="preserve"> could do the inter-</w:t>
      </w:r>
      <w:r w:rsidR="003B2F00">
        <w:rPr>
          <w:b/>
          <w:bCs/>
          <w:lang w:val="en-US" w:eastAsia="ja-JP"/>
        </w:rPr>
        <w:t>node</w:t>
      </w:r>
      <w:r>
        <w:rPr>
          <w:b/>
          <w:bCs/>
          <w:lang w:val="x-none" w:eastAsia="ja-JP"/>
        </w:rPr>
        <w:t xml:space="preserve"> co-scheduling based on it.</w:t>
      </w:r>
    </w:p>
    <w:p w14:paraId="7A12D89E" w14:textId="77777777" w:rsidR="00A359C9" w:rsidRDefault="00A359C9" w:rsidP="00A359C9">
      <w:pPr>
        <w:jc w:val="left"/>
      </w:pPr>
      <w:r w:rsidRPr="00E5584E">
        <w:rPr>
          <w:b/>
          <w:bCs/>
          <w:lang w:val="x-none" w:eastAsia="ja-JP"/>
        </w:rPr>
        <w:t xml:space="preserve">Proposal </w:t>
      </w:r>
      <w:r>
        <w:rPr>
          <w:b/>
          <w:bCs/>
          <w:lang w:val="x-none" w:eastAsia="ja-JP"/>
        </w:rPr>
        <w:t>6</w:t>
      </w:r>
      <w:r w:rsidRPr="00E5584E">
        <w:rPr>
          <w:b/>
          <w:bCs/>
          <w:lang w:val="x-none" w:eastAsia="ja-JP"/>
        </w:rPr>
        <w:t>:</w:t>
      </w:r>
      <w:r>
        <w:rPr>
          <w:b/>
          <w:bCs/>
          <w:lang w:val="x-none" w:eastAsia="ja-JP"/>
        </w:rPr>
        <w:t xml:space="preserve"> The reporting could be periodical according to a configured period.</w:t>
      </w:r>
    </w:p>
    <w:p w14:paraId="55B88DE8" w14:textId="13CC55A6" w:rsidR="00C01F33" w:rsidRPr="00A359C9" w:rsidRDefault="00C01F33" w:rsidP="00520875">
      <w:pPr>
        <w:pStyle w:val="ab"/>
        <w:rPr>
          <w:b/>
          <w:bCs/>
        </w:rPr>
      </w:pPr>
    </w:p>
    <w:p w14:paraId="2428EA14" w14:textId="77777777" w:rsidR="00F507D1" w:rsidRPr="00CE0424" w:rsidRDefault="00F507D1" w:rsidP="00CE0424">
      <w:pPr>
        <w:pStyle w:val="1"/>
      </w:pPr>
      <w:bookmarkStart w:id="3" w:name="_In-sequence_SDU_delivery"/>
      <w:bookmarkEnd w:id="3"/>
      <w:r w:rsidRPr="00CE0424">
        <w:t>References</w:t>
      </w:r>
    </w:p>
    <w:p w14:paraId="1E4CABF6" w14:textId="742083EE" w:rsidR="009B230A" w:rsidRPr="00003362" w:rsidRDefault="00770BD2" w:rsidP="009B230A">
      <w:pPr>
        <w:pStyle w:val="Reference"/>
      </w:pPr>
      <w:r>
        <w:t>R1-1903677</w:t>
      </w:r>
      <w:r w:rsidR="009B230A" w:rsidRPr="00E74601">
        <w:t xml:space="preserve"> </w:t>
      </w:r>
      <w:r>
        <w:rPr>
          <w:rFonts w:cs="Arial"/>
        </w:rPr>
        <w:t>LS on UE-UE CLI measurement/</w:t>
      </w:r>
      <w:r w:rsidRPr="00684F92">
        <w:rPr>
          <w:rFonts w:cs="Arial"/>
        </w:rPr>
        <w:t>reporting</w:t>
      </w:r>
      <w:r>
        <w:rPr>
          <w:rFonts w:cs="Arial"/>
        </w:rPr>
        <w:t xml:space="preserve"> and </w:t>
      </w:r>
      <w:r w:rsidRPr="00FE49CC">
        <w:rPr>
          <w:rFonts w:cs="Arial"/>
        </w:rPr>
        <w:t>N</w:t>
      </w:r>
      <w:r>
        <w:rPr>
          <w:rFonts w:cs="Arial"/>
        </w:rPr>
        <w:t>etwork coordination mechanism</w:t>
      </w:r>
      <w:r w:rsidRPr="00FE49CC">
        <w:rPr>
          <w:rFonts w:cs="Arial"/>
        </w:rPr>
        <w:t xml:space="preserve"> for CLI</w:t>
      </w:r>
      <w:r w:rsidR="00203BC7">
        <w:rPr>
          <w:rFonts w:cs="Arial"/>
        </w:rPr>
        <w:t>, RAN1</w:t>
      </w:r>
    </w:p>
    <w:p w14:paraId="7801EA81" w14:textId="77777777" w:rsidR="003A7EF3" w:rsidRPr="00CE0424" w:rsidRDefault="003A7EF3" w:rsidP="00CE0424">
      <w:pPr>
        <w:pStyle w:val="ab"/>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F8911" w14:textId="77777777" w:rsidR="00D35C18" w:rsidRDefault="00D35C18">
      <w:r>
        <w:separator/>
      </w:r>
    </w:p>
  </w:endnote>
  <w:endnote w:type="continuationSeparator" w:id="0">
    <w:p w14:paraId="647B3E28" w14:textId="77777777" w:rsidR="00D35C18" w:rsidRDefault="00D35C18">
      <w:r>
        <w:continuationSeparator/>
      </w:r>
    </w:p>
  </w:endnote>
  <w:endnote w:type="continuationNotice" w:id="1">
    <w:p w14:paraId="6095D3CB" w14:textId="77777777" w:rsidR="00D35C18" w:rsidRDefault="00D35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46001"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61583">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61583">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37DD4" w14:textId="77777777" w:rsidR="00D35C18" w:rsidRDefault="00D35C18">
      <w:r>
        <w:separator/>
      </w:r>
    </w:p>
  </w:footnote>
  <w:footnote w:type="continuationSeparator" w:id="0">
    <w:p w14:paraId="3BCADB4B" w14:textId="77777777" w:rsidR="00D35C18" w:rsidRDefault="00D35C18">
      <w:r>
        <w:continuationSeparator/>
      </w:r>
    </w:p>
  </w:footnote>
  <w:footnote w:type="continuationNotice" w:id="1">
    <w:p w14:paraId="2040D666" w14:textId="77777777" w:rsidR="00D35C18" w:rsidRDefault="00D35C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7F00F7"/>
    <w:multiLevelType w:val="hybridMultilevel"/>
    <w:tmpl w:val="80469AC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4F84B06"/>
    <w:multiLevelType w:val="hybridMultilevel"/>
    <w:tmpl w:val="C598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3D564E"/>
    <w:multiLevelType w:val="hybridMultilevel"/>
    <w:tmpl w:val="7248920E"/>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EFB37DA"/>
    <w:multiLevelType w:val="hybridMultilevel"/>
    <w:tmpl w:val="EE944CFE"/>
    <w:lvl w:ilvl="0" w:tplc="FE7C79B8">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1"/>
  </w:num>
  <w:num w:numId="6">
    <w:abstractNumId w:val="16"/>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24"/>
  </w:num>
  <w:num w:numId="16">
    <w:abstractNumId w:val="17"/>
  </w:num>
  <w:num w:numId="17">
    <w:abstractNumId w:val="15"/>
  </w:num>
  <w:num w:numId="18">
    <w:abstractNumId w:val="9"/>
  </w:num>
  <w:num w:numId="19">
    <w:abstractNumId w:val="22"/>
  </w:num>
  <w:num w:numId="20">
    <w:abstractNumId w:val="21"/>
  </w:num>
  <w:num w:numId="21">
    <w:abstractNumId w:val="26"/>
  </w:num>
  <w:num w:numId="22">
    <w:abstractNumId w:val="8"/>
  </w:num>
  <w:num w:numId="23">
    <w:abstractNumId w:val="6"/>
  </w:num>
  <w:num w:numId="24">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7"/>
  </w:num>
  <w:num w:numId="26">
    <w:abstractNumId w:val="27"/>
  </w:num>
  <w:num w:numId="27">
    <w:abstractNumId w:val="23"/>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69C"/>
    <w:rsid w:val="000006E1"/>
    <w:rsid w:val="000023BF"/>
    <w:rsid w:val="00002A37"/>
    <w:rsid w:val="000039F4"/>
    <w:rsid w:val="00005AC5"/>
    <w:rsid w:val="00006446"/>
    <w:rsid w:val="00006896"/>
    <w:rsid w:val="00007CDC"/>
    <w:rsid w:val="00011B28"/>
    <w:rsid w:val="000150E3"/>
    <w:rsid w:val="00015982"/>
    <w:rsid w:val="00015D15"/>
    <w:rsid w:val="0001707A"/>
    <w:rsid w:val="000236E5"/>
    <w:rsid w:val="00024A2E"/>
    <w:rsid w:val="0002564D"/>
    <w:rsid w:val="00025ECA"/>
    <w:rsid w:val="000325B8"/>
    <w:rsid w:val="00034C15"/>
    <w:rsid w:val="00036BA1"/>
    <w:rsid w:val="00037FBA"/>
    <w:rsid w:val="000418F2"/>
    <w:rsid w:val="000422E2"/>
    <w:rsid w:val="00042F22"/>
    <w:rsid w:val="000444EF"/>
    <w:rsid w:val="00052A07"/>
    <w:rsid w:val="000534E3"/>
    <w:rsid w:val="000545A0"/>
    <w:rsid w:val="0005606A"/>
    <w:rsid w:val="00057117"/>
    <w:rsid w:val="000616E7"/>
    <w:rsid w:val="0006487E"/>
    <w:rsid w:val="00065E1A"/>
    <w:rsid w:val="0007000C"/>
    <w:rsid w:val="000777BD"/>
    <w:rsid w:val="00077E5F"/>
    <w:rsid w:val="0008036A"/>
    <w:rsid w:val="00081AE6"/>
    <w:rsid w:val="000852E2"/>
    <w:rsid w:val="000855EB"/>
    <w:rsid w:val="00085B52"/>
    <w:rsid w:val="000866F2"/>
    <w:rsid w:val="0009009F"/>
    <w:rsid w:val="00091557"/>
    <w:rsid w:val="000924C1"/>
    <w:rsid w:val="000924F0"/>
    <w:rsid w:val="00093474"/>
    <w:rsid w:val="0009510F"/>
    <w:rsid w:val="000A1B7B"/>
    <w:rsid w:val="000A2C99"/>
    <w:rsid w:val="000A56F2"/>
    <w:rsid w:val="000B2719"/>
    <w:rsid w:val="000B3A8F"/>
    <w:rsid w:val="000B4AB9"/>
    <w:rsid w:val="000B58C3"/>
    <w:rsid w:val="000B61E9"/>
    <w:rsid w:val="000B6DFA"/>
    <w:rsid w:val="000C165A"/>
    <w:rsid w:val="000C2E19"/>
    <w:rsid w:val="000C3593"/>
    <w:rsid w:val="000C3B05"/>
    <w:rsid w:val="000D0D07"/>
    <w:rsid w:val="000D4797"/>
    <w:rsid w:val="000E0527"/>
    <w:rsid w:val="000E1E92"/>
    <w:rsid w:val="000E4FF1"/>
    <w:rsid w:val="000F06D6"/>
    <w:rsid w:val="000F0EB1"/>
    <w:rsid w:val="000F1106"/>
    <w:rsid w:val="000F3BE9"/>
    <w:rsid w:val="000F3F6C"/>
    <w:rsid w:val="000F6650"/>
    <w:rsid w:val="000F6DF3"/>
    <w:rsid w:val="001005FF"/>
    <w:rsid w:val="00101052"/>
    <w:rsid w:val="001062FB"/>
    <w:rsid w:val="001063E6"/>
    <w:rsid w:val="0010765E"/>
    <w:rsid w:val="00112235"/>
    <w:rsid w:val="0011317B"/>
    <w:rsid w:val="00113CF4"/>
    <w:rsid w:val="001153EA"/>
    <w:rsid w:val="00115643"/>
    <w:rsid w:val="0011638C"/>
    <w:rsid w:val="00116765"/>
    <w:rsid w:val="001219F5"/>
    <w:rsid w:val="00121A20"/>
    <w:rsid w:val="00121F16"/>
    <w:rsid w:val="0012278F"/>
    <w:rsid w:val="0012377F"/>
    <w:rsid w:val="00124314"/>
    <w:rsid w:val="00124884"/>
    <w:rsid w:val="00126B4A"/>
    <w:rsid w:val="00132FD0"/>
    <w:rsid w:val="001344C0"/>
    <w:rsid w:val="001346FA"/>
    <w:rsid w:val="00135252"/>
    <w:rsid w:val="00137AB5"/>
    <w:rsid w:val="00137F0B"/>
    <w:rsid w:val="00150506"/>
    <w:rsid w:val="00151E23"/>
    <w:rsid w:val="001526E0"/>
    <w:rsid w:val="001551B5"/>
    <w:rsid w:val="001659C1"/>
    <w:rsid w:val="00173A8E"/>
    <w:rsid w:val="00177795"/>
    <w:rsid w:val="0018143F"/>
    <w:rsid w:val="00190AC1"/>
    <w:rsid w:val="0019341A"/>
    <w:rsid w:val="00197DF9"/>
    <w:rsid w:val="001A1987"/>
    <w:rsid w:val="001A2564"/>
    <w:rsid w:val="001A2618"/>
    <w:rsid w:val="001A3109"/>
    <w:rsid w:val="001A457C"/>
    <w:rsid w:val="001A6173"/>
    <w:rsid w:val="001A6CBA"/>
    <w:rsid w:val="001B0D97"/>
    <w:rsid w:val="001B5A5D"/>
    <w:rsid w:val="001C1523"/>
    <w:rsid w:val="001C1CE5"/>
    <w:rsid w:val="001C3D2A"/>
    <w:rsid w:val="001C7608"/>
    <w:rsid w:val="001D51BA"/>
    <w:rsid w:val="001D6342"/>
    <w:rsid w:val="001D6D53"/>
    <w:rsid w:val="001E58E2"/>
    <w:rsid w:val="001E7AED"/>
    <w:rsid w:val="001F3916"/>
    <w:rsid w:val="001F39BE"/>
    <w:rsid w:val="001F54C5"/>
    <w:rsid w:val="001F662C"/>
    <w:rsid w:val="001F7074"/>
    <w:rsid w:val="00200490"/>
    <w:rsid w:val="00201F3A"/>
    <w:rsid w:val="00203BC7"/>
    <w:rsid w:val="00203F96"/>
    <w:rsid w:val="002069B2"/>
    <w:rsid w:val="00207FA3"/>
    <w:rsid w:val="00214DA8"/>
    <w:rsid w:val="00215423"/>
    <w:rsid w:val="00215846"/>
    <w:rsid w:val="002158FA"/>
    <w:rsid w:val="00220600"/>
    <w:rsid w:val="002224DB"/>
    <w:rsid w:val="00223FCB"/>
    <w:rsid w:val="002252C3"/>
    <w:rsid w:val="00225C54"/>
    <w:rsid w:val="00230765"/>
    <w:rsid w:val="002319E4"/>
    <w:rsid w:val="00235632"/>
    <w:rsid w:val="00235872"/>
    <w:rsid w:val="00240B6D"/>
    <w:rsid w:val="00241559"/>
    <w:rsid w:val="002435B3"/>
    <w:rsid w:val="002458EB"/>
    <w:rsid w:val="002474AE"/>
    <w:rsid w:val="002500C8"/>
    <w:rsid w:val="00254D87"/>
    <w:rsid w:val="00256492"/>
    <w:rsid w:val="00257543"/>
    <w:rsid w:val="002617E7"/>
    <w:rsid w:val="00263434"/>
    <w:rsid w:val="00264228"/>
    <w:rsid w:val="00264334"/>
    <w:rsid w:val="0026473E"/>
    <w:rsid w:val="00266214"/>
    <w:rsid w:val="00267C83"/>
    <w:rsid w:val="0027144F"/>
    <w:rsid w:val="00271F3A"/>
    <w:rsid w:val="00273278"/>
    <w:rsid w:val="002737F4"/>
    <w:rsid w:val="0027440C"/>
    <w:rsid w:val="002805F5"/>
    <w:rsid w:val="00280751"/>
    <w:rsid w:val="00280DD1"/>
    <w:rsid w:val="0028280A"/>
    <w:rsid w:val="00285E54"/>
    <w:rsid w:val="00286ACD"/>
    <w:rsid w:val="00287838"/>
    <w:rsid w:val="002907B5"/>
    <w:rsid w:val="00292EB7"/>
    <w:rsid w:val="00296227"/>
    <w:rsid w:val="00296F44"/>
    <w:rsid w:val="0029777D"/>
    <w:rsid w:val="002A055E"/>
    <w:rsid w:val="002A1D4E"/>
    <w:rsid w:val="002A2008"/>
    <w:rsid w:val="002A2869"/>
    <w:rsid w:val="002B1D26"/>
    <w:rsid w:val="002B24D6"/>
    <w:rsid w:val="002B34FA"/>
    <w:rsid w:val="002C2062"/>
    <w:rsid w:val="002C41E6"/>
    <w:rsid w:val="002D071A"/>
    <w:rsid w:val="002D34B2"/>
    <w:rsid w:val="002D411F"/>
    <w:rsid w:val="002D7637"/>
    <w:rsid w:val="002E17F2"/>
    <w:rsid w:val="002E4297"/>
    <w:rsid w:val="002E7CAE"/>
    <w:rsid w:val="002F2771"/>
    <w:rsid w:val="002F37A9"/>
    <w:rsid w:val="00301CE6"/>
    <w:rsid w:val="0030256B"/>
    <w:rsid w:val="00304608"/>
    <w:rsid w:val="0030501F"/>
    <w:rsid w:val="00307220"/>
    <w:rsid w:val="00307BA1"/>
    <w:rsid w:val="00311702"/>
    <w:rsid w:val="00311E82"/>
    <w:rsid w:val="00313FD6"/>
    <w:rsid w:val="003143BD"/>
    <w:rsid w:val="003203ED"/>
    <w:rsid w:val="003212B9"/>
    <w:rsid w:val="00322C9F"/>
    <w:rsid w:val="00324D23"/>
    <w:rsid w:val="00331751"/>
    <w:rsid w:val="00334579"/>
    <w:rsid w:val="003350B1"/>
    <w:rsid w:val="00335858"/>
    <w:rsid w:val="00336BDA"/>
    <w:rsid w:val="00342BD7"/>
    <w:rsid w:val="00343A07"/>
    <w:rsid w:val="00346DB5"/>
    <w:rsid w:val="003477B1"/>
    <w:rsid w:val="003526B0"/>
    <w:rsid w:val="00353424"/>
    <w:rsid w:val="0035491B"/>
    <w:rsid w:val="00357380"/>
    <w:rsid w:val="003602D9"/>
    <w:rsid w:val="003604CE"/>
    <w:rsid w:val="00370E47"/>
    <w:rsid w:val="00373BD1"/>
    <w:rsid w:val="003742AC"/>
    <w:rsid w:val="00375772"/>
    <w:rsid w:val="00377CE1"/>
    <w:rsid w:val="003832E8"/>
    <w:rsid w:val="00385BF0"/>
    <w:rsid w:val="003939FF"/>
    <w:rsid w:val="003A2223"/>
    <w:rsid w:val="003A2A0F"/>
    <w:rsid w:val="003A332E"/>
    <w:rsid w:val="003A45A1"/>
    <w:rsid w:val="003A5B0A"/>
    <w:rsid w:val="003A6BAC"/>
    <w:rsid w:val="003A7EF3"/>
    <w:rsid w:val="003B159C"/>
    <w:rsid w:val="003B2F00"/>
    <w:rsid w:val="003B369F"/>
    <w:rsid w:val="003B36A3"/>
    <w:rsid w:val="003B4296"/>
    <w:rsid w:val="003B460B"/>
    <w:rsid w:val="003B7FE5"/>
    <w:rsid w:val="003C11C8"/>
    <w:rsid w:val="003C2702"/>
    <w:rsid w:val="003C28B7"/>
    <w:rsid w:val="003C3233"/>
    <w:rsid w:val="003C7806"/>
    <w:rsid w:val="003D109F"/>
    <w:rsid w:val="003D2478"/>
    <w:rsid w:val="003D3C45"/>
    <w:rsid w:val="003D466E"/>
    <w:rsid w:val="003D5B1F"/>
    <w:rsid w:val="003E15FA"/>
    <w:rsid w:val="003E55E4"/>
    <w:rsid w:val="003E5E8E"/>
    <w:rsid w:val="003E74E3"/>
    <w:rsid w:val="003F05C7"/>
    <w:rsid w:val="003F2CD4"/>
    <w:rsid w:val="003F6ABC"/>
    <w:rsid w:val="003F6BBE"/>
    <w:rsid w:val="004000E8"/>
    <w:rsid w:val="00400AC2"/>
    <w:rsid w:val="00402E2B"/>
    <w:rsid w:val="0040512B"/>
    <w:rsid w:val="00405CA5"/>
    <w:rsid w:val="00407CD3"/>
    <w:rsid w:val="00410134"/>
    <w:rsid w:val="00410B72"/>
    <w:rsid w:val="00410F18"/>
    <w:rsid w:val="0041263E"/>
    <w:rsid w:val="00413A70"/>
    <w:rsid w:val="00413AAC"/>
    <w:rsid w:val="00417B4F"/>
    <w:rsid w:val="00421105"/>
    <w:rsid w:val="004242F4"/>
    <w:rsid w:val="00427248"/>
    <w:rsid w:val="0043725D"/>
    <w:rsid w:val="00437447"/>
    <w:rsid w:val="00441A92"/>
    <w:rsid w:val="00444F56"/>
    <w:rsid w:val="00446488"/>
    <w:rsid w:val="004517AA"/>
    <w:rsid w:val="00452CAC"/>
    <w:rsid w:val="00455EE5"/>
    <w:rsid w:val="00457565"/>
    <w:rsid w:val="00457B71"/>
    <w:rsid w:val="00460412"/>
    <w:rsid w:val="004669E2"/>
    <w:rsid w:val="00470C31"/>
    <w:rsid w:val="004734D0"/>
    <w:rsid w:val="0047556B"/>
    <w:rsid w:val="00477768"/>
    <w:rsid w:val="004904F7"/>
    <w:rsid w:val="00491AA5"/>
    <w:rsid w:val="00492BC5"/>
    <w:rsid w:val="00493A4A"/>
    <w:rsid w:val="004964F1"/>
    <w:rsid w:val="00496CEF"/>
    <w:rsid w:val="004A16BC"/>
    <w:rsid w:val="004A28CE"/>
    <w:rsid w:val="004A2B94"/>
    <w:rsid w:val="004B253A"/>
    <w:rsid w:val="004B2833"/>
    <w:rsid w:val="004B7C0C"/>
    <w:rsid w:val="004C2DB9"/>
    <w:rsid w:val="004C3898"/>
    <w:rsid w:val="004D36B1"/>
    <w:rsid w:val="004D3ADA"/>
    <w:rsid w:val="004D590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875"/>
    <w:rsid w:val="0052097D"/>
    <w:rsid w:val="005219CF"/>
    <w:rsid w:val="00533C02"/>
    <w:rsid w:val="00534B59"/>
    <w:rsid w:val="00536102"/>
    <w:rsid w:val="00536759"/>
    <w:rsid w:val="00537512"/>
    <w:rsid w:val="00537C62"/>
    <w:rsid w:val="005416B7"/>
    <w:rsid w:val="00546970"/>
    <w:rsid w:val="00553BA5"/>
    <w:rsid w:val="005542AA"/>
    <w:rsid w:val="00554E19"/>
    <w:rsid w:val="0056121F"/>
    <w:rsid w:val="00563AD0"/>
    <w:rsid w:val="00572505"/>
    <w:rsid w:val="00582809"/>
    <w:rsid w:val="0058459B"/>
    <w:rsid w:val="0058798C"/>
    <w:rsid w:val="005900FA"/>
    <w:rsid w:val="005935A4"/>
    <w:rsid w:val="005948C2"/>
    <w:rsid w:val="00595DCA"/>
    <w:rsid w:val="00596661"/>
    <w:rsid w:val="00597500"/>
    <w:rsid w:val="0059779B"/>
    <w:rsid w:val="005A209A"/>
    <w:rsid w:val="005A662D"/>
    <w:rsid w:val="005A7D2C"/>
    <w:rsid w:val="005B35D7"/>
    <w:rsid w:val="005B392A"/>
    <w:rsid w:val="005B3AA3"/>
    <w:rsid w:val="005B591A"/>
    <w:rsid w:val="005B6F83"/>
    <w:rsid w:val="005C74FB"/>
    <w:rsid w:val="005D1602"/>
    <w:rsid w:val="005D64A1"/>
    <w:rsid w:val="005E2EFE"/>
    <w:rsid w:val="005E385F"/>
    <w:rsid w:val="005E5B81"/>
    <w:rsid w:val="005E63B0"/>
    <w:rsid w:val="005E707F"/>
    <w:rsid w:val="005F0078"/>
    <w:rsid w:val="005F2045"/>
    <w:rsid w:val="005F259B"/>
    <w:rsid w:val="005F2CB1"/>
    <w:rsid w:val="005F3025"/>
    <w:rsid w:val="005F618C"/>
    <w:rsid w:val="005F70BD"/>
    <w:rsid w:val="0060283C"/>
    <w:rsid w:val="0060466D"/>
    <w:rsid w:val="00604F14"/>
    <w:rsid w:val="00611B83"/>
    <w:rsid w:val="00612548"/>
    <w:rsid w:val="00613257"/>
    <w:rsid w:val="00613B79"/>
    <w:rsid w:val="00614B42"/>
    <w:rsid w:val="00620A71"/>
    <w:rsid w:val="00620D80"/>
    <w:rsid w:val="006234A6"/>
    <w:rsid w:val="00623746"/>
    <w:rsid w:val="00624ADB"/>
    <w:rsid w:val="00626B36"/>
    <w:rsid w:val="00630001"/>
    <w:rsid w:val="006311B3"/>
    <w:rsid w:val="00631CA0"/>
    <w:rsid w:val="0063284C"/>
    <w:rsid w:val="00633652"/>
    <w:rsid w:val="0063460E"/>
    <w:rsid w:val="00636398"/>
    <w:rsid w:val="006368D3"/>
    <w:rsid w:val="006377EC"/>
    <w:rsid w:val="0064151F"/>
    <w:rsid w:val="00641533"/>
    <w:rsid w:val="0064208D"/>
    <w:rsid w:val="00643475"/>
    <w:rsid w:val="0064396A"/>
    <w:rsid w:val="0064624E"/>
    <w:rsid w:val="00650AB9"/>
    <w:rsid w:val="00652397"/>
    <w:rsid w:val="00655733"/>
    <w:rsid w:val="00655ACD"/>
    <w:rsid w:val="00656A92"/>
    <w:rsid w:val="00656DDE"/>
    <w:rsid w:val="00657037"/>
    <w:rsid w:val="0066011D"/>
    <w:rsid w:val="006607C0"/>
    <w:rsid w:val="006613A6"/>
    <w:rsid w:val="006627A2"/>
    <w:rsid w:val="006630BE"/>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86A"/>
    <w:rsid w:val="00695FC2"/>
    <w:rsid w:val="00696949"/>
    <w:rsid w:val="00697052"/>
    <w:rsid w:val="00697915"/>
    <w:rsid w:val="006A1D36"/>
    <w:rsid w:val="006A46FB"/>
    <w:rsid w:val="006A5E28"/>
    <w:rsid w:val="006A697B"/>
    <w:rsid w:val="006A7AFF"/>
    <w:rsid w:val="006B1816"/>
    <w:rsid w:val="006B2099"/>
    <w:rsid w:val="006B211A"/>
    <w:rsid w:val="006B50CF"/>
    <w:rsid w:val="006B742F"/>
    <w:rsid w:val="006C03B8"/>
    <w:rsid w:val="006C5EC9"/>
    <w:rsid w:val="006C6059"/>
    <w:rsid w:val="006C7522"/>
    <w:rsid w:val="006D6F08"/>
    <w:rsid w:val="006E062C"/>
    <w:rsid w:val="006E28B7"/>
    <w:rsid w:val="006E3310"/>
    <w:rsid w:val="006E4E39"/>
    <w:rsid w:val="006E565E"/>
    <w:rsid w:val="006E673D"/>
    <w:rsid w:val="006E6A26"/>
    <w:rsid w:val="006E7D3B"/>
    <w:rsid w:val="006F19E9"/>
    <w:rsid w:val="006F1B70"/>
    <w:rsid w:val="006F341D"/>
    <w:rsid w:val="006F3CDE"/>
    <w:rsid w:val="006F58D4"/>
    <w:rsid w:val="0070346E"/>
    <w:rsid w:val="00704EDB"/>
    <w:rsid w:val="00705902"/>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09C"/>
    <w:rsid w:val="007571E1"/>
    <w:rsid w:val="007604B2"/>
    <w:rsid w:val="0076057F"/>
    <w:rsid w:val="00760764"/>
    <w:rsid w:val="00763FC8"/>
    <w:rsid w:val="00765281"/>
    <w:rsid w:val="00766BAD"/>
    <w:rsid w:val="00770BD2"/>
    <w:rsid w:val="007730BD"/>
    <w:rsid w:val="007755F2"/>
    <w:rsid w:val="00776971"/>
    <w:rsid w:val="0078177E"/>
    <w:rsid w:val="0078304C"/>
    <w:rsid w:val="00783673"/>
    <w:rsid w:val="00785490"/>
    <w:rsid w:val="007925EA"/>
    <w:rsid w:val="00793CD8"/>
    <w:rsid w:val="00795C92"/>
    <w:rsid w:val="00796231"/>
    <w:rsid w:val="007A1743"/>
    <w:rsid w:val="007A1CB3"/>
    <w:rsid w:val="007A306F"/>
    <w:rsid w:val="007A43A6"/>
    <w:rsid w:val="007A58A6"/>
    <w:rsid w:val="007B3D2D"/>
    <w:rsid w:val="007B50AE"/>
    <w:rsid w:val="007B51DF"/>
    <w:rsid w:val="007C05DD"/>
    <w:rsid w:val="007C3D18"/>
    <w:rsid w:val="007C6074"/>
    <w:rsid w:val="007C60BF"/>
    <w:rsid w:val="007C6A07"/>
    <w:rsid w:val="007C75A1"/>
    <w:rsid w:val="007C77A5"/>
    <w:rsid w:val="007D04E5"/>
    <w:rsid w:val="007D5901"/>
    <w:rsid w:val="007D7526"/>
    <w:rsid w:val="007E4610"/>
    <w:rsid w:val="007E4715"/>
    <w:rsid w:val="007E505B"/>
    <w:rsid w:val="007E7091"/>
    <w:rsid w:val="007F7C36"/>
    <w:rsid w:val="00803FAE"/>
    <w:rsid w:val="0080605F"/>
    <w:rsid w:val="00807786"/>
    <w:rsid w:val="00811FCB"/>
    <w:rsid w:val="00813848"/>
    <w:rsid w:val="008158D6"/>
    <w:rsid w:val="00816CAA"/>
    <w:rsid w:val="00817196"/>
    <w:rsid w:val="008235DB"/>
    <w:rsid w:val="00824AB4"/>
    <w:rsid w:val="00825C42"/>
    <w:rsid w:val="00825D25"/>
    <w:rsid w:val="00827D6F"/>
    <w:rsid w:val="0083038E"/>
    <w:rsid w:val="00830976"/>
    <w:rsid w:val="008376AC"/>
    <w:rsid w:val="00837A71"/>
    <w:rsid w:val="008444E8"/>
    <w:rsid w:val="00844E80"/>
    <w:rsid w:val="00846FE7"/>
    <w:rsid w:val="00854F97"/>
    <w:rsid w:val="00856911"/>
    <w:rsid w:val="00857894"/>
    <w:rsid w:val="00865CA2"/>
    <w:rsid w:val="008677FD"/>
    <w:rsid w:val="008706D4"/>
    <w:rsid w:val="00870F8A"/>
    <w:rsid w:val="008719A4"/>
    <w:rsid w:val="00871D23"/>
    <w:rsid w:val="00873DB0"/>
    <w:rsid w:val="00874312"/>
    <w:rsid w:val="0087437C"/>
    <w:rsid w:val="00875CD7"/>
    <w:rsid w:val="00876B4D"/>
    <w:rsid w:val="00877F18"/>
    <w:rsid w:val="00886441"/>
    <w:rsid w:val="00887DB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A32"/>
    <w:rsid w:val="008C4BAA"/>
    <w:rsid w:val="008C6AE8"/>
    <w:rsid w:val="008C7573"/>
    <w:rsid w:val="008D34F1"/>
    <w:rsid w:val="008D39D8"/>
    <w:rsid w:val="008D6D1A"/>
    <w:rsid w:val="008E065E"/>
    <w:rsid w:val="008E0927"/>
    <w:rsid w:val="008E1909"/>
    <w:rsid w:val="008E68C2"/>
    <w:rsid w:val="008F1EAB"/>
    <w:rsid w:val="008F33DC"/>
    <w:rsid w:val="008F477F"/>
    <w:rsid w:val="00902350"/>
    <w:rsid w:val="0090336B"/>
    <w:rsid w:val="009053AA"/>
    <w:rsid w:val="00905F16"/>
    <w:rsid w:val="00906939"/>
    <w:rsid w:val="009069FC"/>
    <w:rsid w:val="00910B7D"/>
    <w:rsid w:val="00911DFB"/>
    <w:rsid w:val="009139D9"/>
    <w:rsid w:val="00914AD8"/>
    <w:rsid w:val="00914DB8"/>
    <w:rsid w:val="00916079"/>
    <w:rsid w:val="0091771F"/>
    <w:rsid w:val="00917CE9"/>
    <w:rsid w:val="00920BF2"/>
    <w:rsid w:val="00922010"/>
    <w:rsid w:val="00925C54"/>
    <w:rsid w:val="009261D3"/>
    <w:rsid w:val="009261EC"/>
    <w:rsid w:val="00931BD9"/>
    <w:rsid w:val="009368F3"/>
    <w:rsid w:val="00941636"/>
    <w:rsid w:val="00943742"/>
    <w:rsid w:val="00945C05"/>
    <w:rsid w:val="00946945"/>
    <w:rsid w:val="00946A8D"/>
    <w:rsid w:val="00947713"/>
    <w:rsid w:val="0095095E"/>
    <w:rsid w:val="00950DE7"/>
    <w:rsid w:val="00953920"/>
    <w:rsid w:val="00953D47"/>
    <w:rsid w:val="00956041"/>
    <w:rsid w:val="0095681E"/>
    <w:rsid w:val="009572D4"/>
    <w:rsid w:val="00961921"/>
    <w:rsid w:val="0096430A"/>
    <w:rsid w:val="0096554B"/>
    <w:rsid w:val="0096584A"/>
    <w:rsid w:val="00971F08"/>
    <w:rsid w:val="00974286"/>
    <w:rsid w:val="00974BA8"/>
    <w:rsid w:val="0097603D"/>
    <w:rsid w:val="00976949"/>
    <w:rsid w:val="00980477"/>
    <w:rsid w:val="00984C25"/>
    <w:rsid w:val="00985253"/>
    <w:rsid w:val="009853B3"/>
    <w:rsid w:val="00987C3C"/>
    <w:rsid w:val="00990630"/>
    <w:rsid w:val="00991761"/>
    <w:rsid w:val="00994DCA"/>
    <w:rsid w:val="009960EC"/>
    <w:rsid w:val="009970DD"/>
    <w:rsid w:val="009A0FBA"/>
    <w:rsid w:val="009A1601"/>
    <w:rsid w:val="009A462D"/>
    <w:rsid w:val="009A5CBA"/>
    <w:rsid w:val="009B1F30"/>
    <w:rsid w:val="009B230A"/>
    <w:rsid w:val="009B3AC2"/>
    <w:rsid w:val="009B4DF4"/>
    <w:rsid w:val="009B564E"/>
    <w:rsid w:val="009B7A6F"/>
    <w:rsid w:val="009B7E87"/>
    <w:rsid w:val="009C403E"/>
    <w:rsid w:val="009D378B"/>
    <w:rsid w:val="009D4FF0"/>
    <w:rsid w:val="009D703C"/>
    <w:rsid w:val="009D718F"/>
    <w:rsid w:val="009E068F"/>
    <w:rsid w:val="009E14E0"/>
    <w:rsid w:val="009E35DB"/>
    <w:rsid w:val="009E47A3"/>
    <w:rsid w:val="009E6D8A"/>
    <w:rsid w:val="009F08F3"/>
    <w:rsid w:val="009F344F"/>
    <w:rsid w:val="00A048A8"/>
    <w:rsid w:val="00A04F49"/>
    <w:rsid w:val="00A109C7"/>
    <w:rsid w:val="00A13E54"/>
    <w:rsid w:val="00A17F63"/>
    <w:rsid w:val="00A2052C"/>
    <w:rsid w:val="00A2193B"/>
    <w:rsid w:val="00A2351A"/>
    <w:rsid w:val="00A264A9"/>
    <w:rsid w:val="00A26A4E"/>
    <w:rsid w:val="00A27785"/>
    <w:rsid w:val="00A30187"/>
    <w:rsid w:val="00A33768"/>
    <w:rsid w:val="00A3448A"/>
    <w:rsid w:val="00A359C9"/>
    <w:rsid w:val="00A36297"/>
    <w:rsid w:val="00A41E2B"/>
    <w:rsid w:val="00A43ABC"/>
    <w:rsid w:val="00A43F70"/>
    <w:rsid w:val="00A45B74"/>
    <w:rsid w:val="00A52E1D"/>
    <w:rsid w:val="00A54B15"/>
    <w:rsid w:val="00A56F93"/>
    <w:rsid w:val="00A61499"/>
    <w:rsid w:val="00A62A77"/>
    <w:rsid w:val="00A63483"/>
    <w:rsid w:val="00A657D7"/>
    <w:rsid w:val="00A660AC"/>
    <w:rsid w:val="00A66F55"/>
    <w:rsid w:val="00A67E6C"/>
    <w:rsid w:val="00A71B99"/>
    <w:rsid w:val="00A739D0"/>
    <w:rsid w:val="00A75BDB"/>
    <w:rsid w:val="00A761D4"/>
    <w:rsid w:val="00A77817"/>
    <w:rsid w:val="00A77EC4"/>
    <w:rsid w:val="00A81A67"/>
    <w:rsid w:val="00A92879"/>
    <w:rsid w:val="00A9442A"/>
    <w:rsid w:val="00AA016F"/>
    <w:rsid w:val="00AA1ED6"/>
    <w:rsid w:val="00AA38CF"/>
    <w:rsid w:val="00AA51D6"/>
    <w:rsid w:val="00AA6173"/>
    <w:rsid w:val="00AB0BC8"/>
    <w:rsid w:val="00AB11CA"/>
    <w:rsid w:val="00AB14D9"/>
    <w:rsid w:val="00AB1ABF"/>
    <w:rsid w:val="00AB4AB8"/>
    <w:rsid w:val="00AB655E"/>
    <w:rsid w:val="00AC007F"/>
    <w:rsid w:val="00AC2DCA"/>
    <w:rsid w:val="00AC2ECD"/>
    <w:rsid w:val="00AC3119"/>
    <w:rsid w:val="00AC49FB"/>
    <w:rsid w:val="00AC5A10"/>
    <w:rsid w:val="00AD0AA3"/>
    <w:rsid w:val="00AD3F94"/>
    <w:rsid w:val="00AD4A5A"/>
    <w:rsid w:val="00AE27AC"/>
    <w:rsid w:val="00AE3743"/>
    <w:rsid w:val="00AE37B7"/>
    <w:rsid w:val="00AE40E0"/>
    <w:rsid w:val="00AE4DBA"/>
    <w:rsid w:val="00AE4F07"/>
    <w:rsid w:val="00AF1C5D"/>
    <w:rsid w:val="00AF2BE0"/>
    <w:rsid w:val="00AF42D7"/>
    <w:rsid w:val="00AF5489"/>
    <w:rsid w:val="00B006FE"/>
    <w:rsid w:val="00B007CB"/>
    <w:rsid w:val="00B015DB"/>
    <w:rsid w:val="00B02AA9"/>
    <w:rsid w:val="00B02FA3"/>
    <w:rsid w:val="00B05084"/>
    <w:rsid w:val="00B121D8"/>
    <w:rsid w:val="00B157F9"/>
    <w:rsid w:val="00B16B07"/>
    <w:rsid w:val="00B20256"/>
    <w:rsid w:val="00B20D09"/>
    <w:rsid w:val="00B2763F"/>
    <w:rsid w:val="00B27AAC"/>
    <w:rsid w:val="00B30929"/>
    <w:rsid w:val="00B372AA"/>
    <w:rsid w:val="00B40376"/>
    <w:rsid w:val="00B40445"/>
    <w:rsid w:val="00B40635"/>
    <w:rsid w:val="00B41888"/>
    <w:rsid w:val="00B45306"/>
    <w:rsid w:val="00B45A52"/>
    <w:rsid w:val="00B46175"/>
    <w:rsid w:val="00B47429"/>
    <w:rsid w:val="00B47E7E"/>
    <w:rsid w:val="00B61583"/>
    <w:rsid w:val="00B6188F"/>
    <w:rsid w:val="00B664C7"/>
    <w:rsid w:val="00B739F6"/>
    <w:rsid w:val="00B810F3"/>
    <w:rsid w:val="00B81A6C"/>
    <w:rsid w:val="00B85774"/>
    <w:rsid w:val="00B85DE5"/>
    <w:rsid w:val="00B90F73"/>
    <w:rsid w:val="00B93B59"/>
    <w:rsid w:val="00B9406A"/>
    <w:rsid w:val="00BA1CCA"/>
    <w:rsid w:val="00BA2280"/>
    <w:rsid w:val="00BA2A08"/>
    <w:rsid w:val="00BA56D2"/>
    <w:rsid w:val="00BA76E0"/>
    <w:rsid w:val="00BB2A25"/>
    <w:rsid w:val="00BB51E9"/>
    <w:rsid w:val="00BC0FDC"/>
    <w:rsid w:val="00BC1246"/>
    <w:rsid w:val="00BC269C"/>
    <w:rsid w:val="00BC3053"/>
    <w:rsid w:val="00BC4D2E"/>
    <w:rsid w:val="00BC7196"/>
    <w:rsid w:val="00BD266D"/>
    <w:rsid w:val="00BD48AC"/>
    <w:rsid w:val="00BD5F1A"/>
    <w:rsid w:val="00BE1234"/>
    <w:rsid w:val="00BE2FA6"/>
    <w:rsid w:val="00BE333F"/>
    <w:rsid w:val="00BE7406"/>
    <w:rsid w:val="00BE7603"/>
    <w:rsid w:val="00BF3225"/>
    <w:rsid w:val="00BF3279"/>
    <w:rsid w:val="00BF74C7"/>
    <w:rsid w:val="00C015F1"/>
    <w:rsid w:val="00C01F33"/>
    <w:rsid w:val="00C02CC6"/>
    <w:rsid w:val="00C040F7"/>
    <w:rsid w:val="00C041B0"/>
    <w:rsid w:val="00C044AB"/>
    <w:rsid w:val="00C05706"/>
    <w:rsid w:val="00C07377"/>
    <w:rsid w:val="00C10478"/>
    <w:rsid w:val="00C12107"/>
    <w:rsid w:val="00C13509"/>
    <w:rsid w:val="00C14D4B"/>
    <w:rsid w:val="00C154BB"/>
    <w:rsid w:val="00C23E60"/>
    <w:rsid w:val="00C24345"/>
    <w:rsid w:val="00C279B5"/>
    <w:rsid w:val="00C27C45"/>
    <w:rsid w:val="00C3719D"/>
    <w:rsid w:val="00C45A2C"/>
    <w:rsid w:val="00C508E2"/>
    <w:rsid w:val="00C54995"/>
    <w:rsid w:val="00C54D41"/>
    <w:rsid w:val="00C60783"/>
    <w:rsid w:val="00C6123A"/>
    <w:rsid w:val="00C63C6F"/>
    <w:rsid w:val="00C64672"/>
    <w:rsid w:val="00C70697"/>
    <w:rsid w:val="00C72EF4"/>
    <w:rsid w:val="00C7509A"/>
    <w:rsid w:val="00C75D2F"/>
    <w:rsid w:val="00C767BE"/>
    <w:rsid w:val="00C76E3C"/>
    <w:rsid w:val="00C77A9D"/>
    <w:rsid w:val="00C81568"/>
    <w:rsid w:val="00C9027A"/>
    <w:rsid w:val="00C9068E"/>
    <w:rsid w:val="00C93C4B"/>
    <w:rsid w:val="00C944AB"/>
    <w:rsid w:val="00C95B40"/>
    <w:rsid w:val="00C974C6"/>
    <w:rsid w:val="00C97AAD"/>
    <w:rsid w:val="00CA1ED8"/>
    <w:rsid w:val="00CA4632"/>
    <w:rsid w:val="00CB1B2E"/>
    <w:rsid w:val="00CB1F63"/>
    <w:rsid w:val="00CB4CAE"/>
    <w:rsid w:val="00CB7170"/>
    <w:rsid w:val="00CC040E"/>
    <w:rsid w:val="00CC111F"/>
    <w:rsid w:val="00CC2011"/>
    <w:rsid w:val="00CC3EA0"/>
    <w:rsid w:val="00CC7B45"/>
    <w:rsid w:val="00CD1188"/>
    <w:rsid w:val="00CD2ED1"/>
    <w:rsid w:val="00CD337B"/>
    <w:rsid w:val="00CE0424"/>
    <w:rsid w:val="00CE7561"/>
    <w:rsid w:val="00CF1354"/>
    <w:rsid w:val="00CF2BFC"/>
    <w:rsid w:val="00CF3B1F"/>
    <w:rsid w:val="00CF3BF6"/>
    <w:rsid w:val="00CF625B"/>
    <w:rsid w:val="00CF687E"/>
    <w:rsid w:val="00D0349B"/>
    <w:rsid w:val="00D10249"/>
    <w:rsid w:val="00D1155E"/>
    <w:rsid w:val="00D115C3"/>
    <w:rsid w:val="00D11897"/>
    <w:rsid w:val="00D12BFF"/>
    <w:rsid w:val="00D13135"/>
    <w:rsid w:val="00D13E4E"/>
    <w:rsid w:val="00D22025"/>
    <w:rsid w:val="00D239A7"/>
    <w:rsid w:val="00D23F47"/>
    <w:rsid w:val="00D27F1A"/>
    <w:rsid w:val="00D35C18"/>
    <w:rsid w:val="00D36E71"/>
    <w:rsid w:val="00D378F1"/>
    <w:rsid w:val="00D37D87"/>
    <w:rsid w:val="00D40B33"/>
    <w:rsid w:val="00D4318F"/>
    <w:rsid w:val="00D438BF"/>
    <w:rsid w:val="00D440F8"/>
    <w:rsid w:val="00D4522C"/>
    <w:rsid w:val="00D45E9E"/>
    <w:rsid w:val="00D50F97"/>
    <w:rsid w:val="00D546FF"/>
    <w:rsid w:val="00D55AD5"/>
    <w:rsid w:val="00D55BF3"/>
    <w:rsid w:val="00D576CA"/>
    <w:rsid w:val="00D605D5"/>
    <w:rsid w:val="00D61AF5"/>
    <w:rsid w:val="00D62CE4"/>
    <w:rsid w:val="00D652B5"/>
    <w:rsid w:val="00D66155"/>
    <w:rsid w:val="00D708B0"/>
    <w:rsid w:val="00D77B1D"/>
    <w:rsid w:val="00D8021F"/>
    <w:rsid w:val="00D80383"/>
    <w:rsid w:val="00D80817"/>
    <w:rsid w:val="00D80970"/>
    <w:rsid w:val="00D823C6"/>
    <w:rsid w:val="00D86CA3"/>
    <w:rsid w:val="00D871CE"/>
    <w:rsid w:val="00D9196D"/>
    <w:rsid w:val="00D92982"/>
    <w:rsid w:val="00D94AB8"/>
    <w:rsid w:val="00DA305E"/>
    <w:rsid w:val="00DA5417"/>
    <w:rsid w:val="00DA56E8"/>
    <w:rsid w:val="00DB0A9F"/>
    <w:rsid w:val="00DB377D"/>
    <w:rsid w:val="00DB780F"/>
    <w:rsid w:val="00DC2D36"/>
    <w:rsid w:val="00DC53EF"/>
    <w:rsid w:val="00DD4AE1"/>
    <w:rsid w:val="00DE205C"/>
    <w:rsid w:val="00DE5608"/>
    <w:rsid w:val="00DE58D0"/>
    <w:rsid w:val="00DE654F"/>
    <w:rsid w:val="00DF0B6E"/>
    <w:rsid w:val="00DF15E0"/>
    <w:rsid w:val="00DF37A0"/>
    <w:rsid w:val="00E04CCE"/>
    <w:rsid w:val="00E04EF9"/>
    <w:rsid w:val="00E110E7"/>
    <w:rsid w:val="00E11B20"/>
    <w:rsid w:val="00E12017"/>
    <w:rsid w:val="00E17FA2"/>
    <w:rsid w:val="00E22330"/>
    <w:rsid w:val="00E30B5A"/>
    <w:rsid w:val="00E3123D"/>
    <w:rsid w:val="00E31461"/>
    <w:rsid w:val="00E31D43"/>
    <w:rsid w:val="00E32608"/>
    <w:rsid w:val="00E34188"/>
    <w:rsid w:val="00E34B6E"/>
    <w:rsid w:val="00E35559"/>
    <w:rsid w:val="00E3723A"/>
    <w:rsid w:val="00E37860"/>
    <w:rsid w:val="00E40B01"/>
    <w:rsid w:val="00E446F1"/>
    <w:rsid w:val="00E44DC5"/>
    <w:rsid w:val="00E46886"/>
    <w:rsid w:val="00E47AEF"/>
    <w:rsid w:val="00E53B75"/>
    <w:rsid w:val="00E54E3B"/>
    <w:rsid w:val="00E5584E"/>
    <w:rsid w:val="00E57565"/>
    <w:rsid w:val="00E63838"/>
    <w:rsid w:val="00E64434"/>
    <w:rsid w:val="00E668B9"/>
    <w:rsid w:val="00E67C51"/>
    <w:rsid w:val="00E70533"/>
    <w:rsid w:val="00E72EFC"/>
    <w:rsid w:val="00E758EC"/>
    <w:rsid w:val="00E7791C"/>
    <w:rsid w:val="00E8234C"/>
    <w:rsid w:val="00E83AA9"/>
    <w:rsid w:val="00E85928"/>
    <w:rsid w:val="00E87822"/>
    <w:rsid w:val="00E90395"/>
    <w:rsid w:val="00E90E49"/>
    <w:rsid w:val="00E917F9"/>
    <w:rsid w:val="00E9291C"/>
    <w:rsid w:val="00E93FFE"/>
    <w:rsid w:val="00E94C21"/>
    <w:rsid w:val="00E94F8A"/>
    <w:rsid w:val="00EA61FD"/>
    <w:rsid w:val="00EA6362"/>
    <w:rsid w:val="00EA73A9"/>
    <w:rsid w:val="00EA7A41"/>
    <w:rsid w:val="00EB077B"/>
    <w:rsid w:val="00EB4EA2"/>
    <w:rsid w:val="00EB56C8"/>
    <w:rsid w:val="00EC27C6"/>
    <w:rsid w:val="00EC4207"/>
    <w:rsid w:val="00EC5653"/>
    <w:rsid w:val="00EC71CE"/>
    <w:rsid w:val="00ED1006"/>
    <w:rsid w:val="00EE68AA"/>
    <w:rsid w:val="00EF18FE"/>
    <w:rsid w:val="00EF5787"/>
    <w:rsid w:val="00EF60D0"/>
    <w:rsid w:val="00F0528D"/>
    <w:rsid w:val="00F06C67"/>
    <w:rsid w:val="00F06DFD"/>
    <w:rsid w:val="00F071D1"/>
    <w:rsid w:val="00F07533"/>
    <w:rsid w:val="00F10629"/>
    <w:rsid w:val="00F10ED3"/>
    <w:rsid w:val="00F15FA5"/>
    <w:rsid w:val="00F209B7"/>
    <w:rsid w:val="00F2376F"/>
    <w:rsid w:val="00F243D8"/>
    <w:rsid w:val="00F30828"/>
    <w:rsid w:val="00F313D6"/>
    <w:rsid w:val="00F40F0C"/>
    <w:rsid w:val="00F46DA8"/>
    <w:rsid w:val="00F4766C"/>
    <w:rsid w:val="00F507D1"/>
    <w:rsid w:val="00F519CE"/>
    <w:rsid w:val="00F51ADA"/>
    <w:rsid w:val="00F607C5"/>
    <w:rsid w:val="00F608F1"/>
    <w:rsid w:val="00F60DEA"/>
    <w:rsid w:val="00F6302A"/>
    <w:rsid w:val="00F64C2B"/>
    <w:rsid w:val="00F651BE"/>
    <w:rsid w:val="00F670E5"/>
    <w:rsid w:val="00F67F53"/>
    <w:rsid w:val="00F703BE"/>
    <w:rsid w:val="00F71F69"/>
    <w:rsid w:val="00F72B72"/>
    <w:rsid w:val="00F73959"/>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039"/>
    <w:rsid w:val="00FB0507"/>
    <w:rsid w:val="00FB4C80"/>
    <w:rsid w:val="00FB6A6A"/>
    <w:rsid w:val="00FC191C"/>
    <w:rsid w:val="00FC7429"/>
    <w:rsid w:val="00FD07F6"/>
    <w:rsid w:val="00FD1EC8"/>
    <w:rsid w:val="00FD47ED"/>
    <w:rsid w:val="00FD74DB"/>
    <w:rsid w:val="00FD7660"/>
    <w:rsid w:val="00FE0655"/>
    <w:rsid w:val="00FE2365"/>
    <w:rsid w:val="00FE4C7B"/>
    <w:rsid w:val="00FE5781"/>
    <w:rsid w:val="00FE7336"/>
    <w:rsid w:val="00FE787C"/>
    <w:rsid w:val="00FF45A5"/>
    <w:rsid w:val="00FF5C91"/>
    <w:rsid w:val="00FF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A66F55"/>
    <w:pPr>
      <w:numPr>
        <w:ilvl w:val="1"/>
      </w:numPr>
      <w:pBdr>
        <w:top w:val="none" w:sz="0" w:space="0" w:color="auto"/>
      </w:pBdr>
      <w:spacing w:before="180"/>
      <w:outlineLvl w:val="1"/>
    </w:pPr>
    <w:rPr>
      <w:sz w:val="32"/>
      <w:szCs w:val="32"/>
    </w:rPr>
  </w:style>
  <w:style w:type="paragraph" w:styleId="3">
    <w:name w:val="heading 3"/>
    <w:basedOn w:val="2"/>
    <w:next w:val="a0"/>
    <w:qFormat/>
    <w:rsid w:val="00A66F55"/>
    <w:pPr>
      <w:numPr>
        <w:ilvl w:val="2"/>
      </w:numPr>
      <w:spacing w:before="120"/>
      <w:outlineLvl w:val="2"/>
    </w:pPr>
    <w:rPr>
      <w:sz w:val="28"/>
      <w:szCs w:val="28"/>
    </w:rPr>
  </w:style>
  <w:style w:type="paragraph" w:styleId="4">
    <w:name w:val="heading 4"/>
    <w:basedOn w:val="3"/>
    <w:next w:val="a0"/>
    <w:qFormat/>
    <w:rsid w:val="00A66F55"/>
    <w:pPr>
      <w:numPr>
        <w:ilvl w:val="3"/>
      </w:numPr>
      <w:outlineLvl w:val="3"/>
    </w:pPr>
    <w:rPr>
      <w:sz w:val="24"/>
      <w:szCs w:val="24"/>
    </w:rPr>
  </w:style>
  <w:style w:type="paragraph" w:styleId="5">
    <w:name w:val="heading 5"/>
    <w:basedOn w:val="4"/>
    <w:next w:val="a0"/>
    <w:qFormat/>
    <w:rsid w:val="00A66F55"/>
    <w:pPr>
      <w:numPr>
        <w:ilvl w:val="4"/>
      </w:numPr>
      <w:outlineLvl w:val="4"/>
    </w:pPr>
    <w:rPr>
      <w:sz w:val="22"/>
      <w:szCs w:val="22"/>
    </w:rPr>
  </w:style>
  <w:style w:type="paragraph" w:styleId="6">
    <w:name w:val="heading 6"/>
    <w:basedOn w:val="a0"/>
    <w:next w:val="a0"/>
    <w:qFormat/>
    <w:rsid w:val="00A66F55"/>
    <w:pPr>
      <w:keepNext/>
      <w:keepLines/>
      <w:numPr>
        <w:ilvl w:val="5"/>
        <w:numId w:val="1"/>
      </w:numPr>
      <w:spacing w:before="120"/>
      <w:outlineLvl w:val="5"/>
    </w:pPr>
    <w:rPr>
      <w:rFonts w:cs="Arial"/>
    </w:rPr>
  </w:style>
  <w:style w:type="paragraph" w:styleId="7">
    <w:name w:val="heading 7"/>
    <w:basedOn w:val="a0"/>
    <w:next w:val="a0"/>
    <w:qFormat/>
    <w:rsid w:val="00A66F55"/>
    <w:pPr>
      <w:keepNext/>
      <w:keepLines/>
      <w:numPr>
        <w:ilvl w:val="6"/>
        <w:numId w:val="1"/>
      </w:numPr>
      <w:spacing w:before="120"/>
      <w:outlineLvl w:val="6"/>
    </w:pPr>
    <w:rPr>
      <w:rFonts w:cs="Arial"/>
    </w:rPr>
  </w:style>
  <w:style w:type="paragraph" w:styleId="8">
    <w:name w:val="heading 8"/>
    <w:basedOn w:val="7"/>
    <w:next w:val="a0"/>
    <w:qFormat/>
    <w:rsid w:val="00A66F55"/>
    <w:pPr>
      <w:numPr>
        <w:ilvl w:val="7"/>
      </w:numPr>
      <w:outlineLvl w:val="7"/>
    </w:pPr>
  </w:style>
  <w:style w:type="paragraph" w:styleId="9">
    <w:name w:val="heading 9"/>
    <w:basedOn w:val="8"/>
    <w:next w:val="a0"/>
    <w:qFormat/>
    <w:rsid w:val="00A66F5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66F55"/>
    <w:pPr>
      <w:spacing w:before="180"/>
      <w:ind w:left="2693" w:hanging="2693"/>
    </w:pPr>
    <w:rPr>
      <w:b w:val="0"/>
      <w:bCs/>
    </w:rPr>
  </w:style>
  <w:style w:type="paragraph" w:styleId="10">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aliases w:val="cap,cap1,cap2,cap3,cap4,cap5,cap6,cap7,cap8,cap9,cap10,cap11,cap21,cap31,cap41,cap51,cap61,cap71,cap81,cap91,cap101,cap12,cap22,cap32,cap42,cap52,cap62,cap72,cap82,cap92,cap102,cap13,cap23,cap33,cap43,cap53,cap63,cap73,cap83,cap93,cap103,cap14"/>
    <w:basedOn w:val="a0"/>
    <w:next w:val="a0"/>
    <w:link w:val="Char"/>
    <w:qFormat/>
    <w:rsid w:val="00A66F55"/>
    <w:pPr>
      <w:spacing w:after="240"/>
      <w:jc w:val="center"/>
    </w:pPr>
    <w:rPr>
      <w:b/>
      <w:bCs/>
    </w:rPr>
  </w:style>
  <w:style w:type="paragraph" w:styleId="51">
    <w:name w:val="toc 5"/>
    <w:aliases w:val="Observation TOC"/>
    <w:basedOn w:val="41"/>
    <w:semiHidden/>
    <w:rsid w:val="00A66F55"/>
    <w:pPr>
      <w:tabs>
        <w:tab w:val="right" w:pos="1701"/>
      </w:tabs>
      <w:ind w:left="1701" w:hanging="1701"/>
    </w:pPr>
  </w:style>
  <w:style w:type="paragraph" w:styleId="41">
    <w:name w:val="toc 4"/>
    <w:basedOn w:val="31"/>
    <w:semiHidden/>
    <w:rsid w:val="00A66F55"/>
    <w:pPr>
      <w:ind w:left="1418" w:hanging="1418"/>
    </w:pPr>
  </w:style>
  <w:style w:type="paragraph" w:styleId="31">
    <w:name w:val="toc 3"/>
    <w:basedOn w:val="21"/>
    <w:semiHidden/>
    <w:rsid w:val="00A66F55"/>
    <w:pPr>
      <w:ind w:left="1134" w:hanging="1134"/>
    </w:pPr>
  </w:style>
  <w:style w:type="paragraph" w:styleId="21">
    <w:name w:val="toc 2"/>
    <w:basedOn w:val="10"/>
    <w:semiHidden/>
    <w:rsid w:val="00A66F55"/>
    <w:pPr>
      <w:keepNext w:val="0"/>
      <w:spacing w:before="0"/>
      <w:ind w:left="851" w:hanging="851"/>
    </w:pPr>
    <w:rPr>
      <w:szCs w:val="20"/>
    </w:rPr>
  </w:style>
  <w:style w:type="paragraph" w:styleId="22">
    <w:name w:val="index 2"/>
    <w:basedOn w:val="11"/>
    <w:semiHidden/>
    <w:rsid w:val="00A66F55"/>
    <w:pPr>
      <w:ind w:left="284"/>
    </w:pPr>
  </w:style>
  <w:style w:type="paragraph" w:styleId="11">
    <w:name w:val="index 1"/>
    <w:basedOn w:val="a0"/>
    <w:semiHidden/>
    <w:rsid w:val="00A66F55"/>
    <w:pPr>
      <w:keepLines/>
      <w:spacing w:after="0"/>
    </w:pPr>
  </w:style>
  <w:style w:type="paragraph" w:styleId="a5">
    <w:name w:val="Document Map"/>
    <w:basedOn w:val="a0"/>
    <w:semiHidden/>
    <w:rsid w:val="00A66F55"/>
    <w:pPr>
      <w:shd w:val="clear" w:color="auto" w:fill="000080"/>
    </w:pPr>
    <w:rPr>
      <w:rFonts w:ascii="Tahoma" w:hAnsi="Tahoma" w:cs="Tahoma"/>
    </w:rPr>
  </w:style>
  <w:style w:type="paragraph" w:styleId="23">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66F55"/>
    <w:rPr>
      <w:b/>
      <w:bCs/>
      <w:position w:val="6"/>
      <w:sz w:val="16"/>
      <w:szCs w:val="16"/>
    </w:rPr>
  </w:style>
  <w:style w:type="paragraph" w:styleId="aa">
    <w:name w:val="footnote text"/>
    <w:basedOn w:val="a0"/>
    <w:semiHidden/>
    <w:rsid w:val="00A66F55"/>
    <w:pPr>
      <w:keepLines/>
      <w:spacing w:after="0"/>
      <w:ind w:left="454" w:hanging="454"/>
    </w:pPr>
    <w:rPr>
      <w:sz w:val="16"/>
      <w:szCs w:val="16"/>
    </w:rPr>
  </w:style>
  <w:style w:type="paragraph" w:customStyle="1" w:styleId="3GPPHeader">
    <w:name w:val="3GPP_Header"/>
    <w:basedOn w:val="a0"/>
    <w:rsid w:val="00A66F55"/>
    <w:pPr>
      <w:tabs>
        <w:tab w:val="left" w:pos="1701"/>
        <w:tab w:val="right" w:pos="9639"/>
      </w:tabs>
      <w:spacing w:after="240"/>
    </w:pPr>
    <w:rPr>
      <w:b/>
      <w:sz w:val="24"/>
    </w:rPr>
  </w:style>
  <w:style w:type="paragraph" w:styleId="90">
    <w:name w:val="toc 9"/>
    <w:basedOn w:val="80"/>
    <w:semiHidden/>
    <w:rsid w:val="00A66F55"/>
    <w:pPr>
      <w:ind w:left="1418" w:hanging="1418"/>
    </w:pPr>
  </w:style>
  <w:style w:type="paragraph" w:styleId="60">
    <w:name w:val="toc 6"/>
    <w:basedOn w:val="51"/>
    <w:next w:val="a0"/>
    <w:semiHidden/>
    <w:rsid w:val="00A66F55"/>
    <w:pPr>
      <w:ind w:left="1985" w:hanging="1985"/>
    </w:pPr>
  </w:style>
  <w:style w:type="paragraph" w:styleId="70">
    <w:name w:val="toc 7"/>
    <w:basedOn w:val="60"/>
    <w:next w:val="a0"/>
    <w:semiHidden/>
    <w:rsid w:val="00A66F55"/>
    <w:pPr>
      <w:ind w:left="2268" w:hanging="2268"/>
    </w:pPr>
  </w:style>
  <w:style w:type="paragraph" w:styleId="20">
    <w:name w:val="List Bullet 2"/>
    <w:basedOn w:val="a"/>
    <w:rsid w:val="00A66F55"/>
    <w:pPr>
      <w:numPr>
        <w:numId w:val="6"/>
      </w:numPr>
    </w:pPr>
  </w:style>
  <w:style w:type="paragraph" w:styleId="a">
    <w:name w:val="List Bullet"/>
    <w:basedOn w:val="ab"/>
    <w:rsid w:val="00A66F55"/>
    <w:pPr>
      <w:numPr>
        <w:numId w:val="5"/>
      </w:numPr>
    </w:pPr>
  </w:style>
  <w:style w:type="paragraph" w:styleId="30">
    <w:name w:val="List Bullet 3"/>
    <w:basedOn w:val="20"/>
    <w:rsid w:val="00A66F55"/>
    <w:pPr>
      <w:numPr>
        <w:numId w:val="7"/>
      </w:numPr>
    </w:pPr>
  </w:style>
  <w:style w:type="paragraph" w:customStyle="1" w:styleId="EQ">
    <w:name w:val="EQ"/>
    <w:basedOn w:val="a0"/>
    <w:next w:val="a0"/>
    <w:rsid w:val="00A66F55"/>
    <w:pPr>
      <w:keepLines/>
      <w:tabs>
        <w:tab w:val="center" w:pos="4536"/>
        <w:tab w:val="right" w:pos="9072"/>
      </w:tabs>
      <w:spacing w:after="180"/>
      <w:jc w:val="left"/>
    </w:pPr>
    <w:rPr>
      <w:noProof/>
      <w:lang w:eastAsia="en-US"/>
    </w:rPr>
  </w:style>
  <w:style w:type="paragraph" w:styleId="24">
    <w:name w:val="List 2"/>
    <w:basedOn w:val="a7"/>
    <w:rsid w:val="00A66F55"/>
    <w:pPr>
      <w:ind w:left="851"/>
    </w:pPr>
  </w:style>
  <w:style w:type="paragraph" w:styleId="32">
    <w:name w:val="List 3"/>
    <w:basedOn w:val="24"/>
    <w:rsid w:val="00A66F55"/>
    <w:pPr>
      <w:ind w:left="1135"/>
    </w:pPr>
  </w:style>
  <w:style w:type="paragraph" w:styleId="42">
    <w:name w:val="List 4"/>
    <w:basedOn w:val="32"/>
    <w:rsid w:val="00A66F55"/>
    <w:pPr>
      <w:ind w:left="1418"/>
    </w:pPr>
  </w:style>
  <w:style w:type="paragraph" w:styleId="52">
    <w:name w:val="List 5"/>
    <w:basedOn w:val="42"/>
    <w:rsid w:val="00A66F55"/>
    <w:pPr>
      <w:ind w:left="1702"/>
    </w:pPr>
  </w:style>
  <w:style w:type="paragraph" w:customStyle="1" w:styleId="EditorsNote">
    <w:name w:val="Editor's Note"/>
    <w:basedOn w:val="a0"/>
    <w:rsid w:val="00A66F55"/>
    <w:pPr>
      <w:keepLines/>
      <w:spacing w:after="180"/>
      <w:ind w:left="1135" w:hanging="851"/>
      <w:jc w:val="left"/>
    </w:pPr>
    <w:rPr>
      <w:color w:val="FF0000"/>
      <w:lang w:eastAsia="en-US"/>
    </w:rPr>
  </w:style>
  <w:style w:type="paragraph" w:styleId="40">
    <w:name w:val="List Bullet 4"/>
    <w:basedOn w:val="30"/>
    <w:rsid w:val="00A66F55"/>
    <w:pPr>
      <w:numPr>
        <w:numId w:val="8"/>
      </w:numPr>
    </w:pPr>
  </w:style>
  <w:style w:type="paragraph" w:styleId="50">
    <w:name w:val="List Bullet 5"/>
    <w:basedOn w:val="40"/>
    <w:rsid w:val="00A66F55"/>
    <w:pPr>
      <w:numPr>
        <w:numId w:val="4"/>
      </w:numPr>
    </w:pPr>
  </w:style>
  <w:style w:type="paragraph" w:styleId="ac">
    <w:name w:val="footer"/>
    <w:basedOn w:val="a8"/>
    <w:semiHidden/>
    <w:rsid w:val="00A66F55"/>
    <w:pPr>
      <w:jc w:val="center"/>
    </w:pPr>
    <w:rPr>
      <w:i/>
      <w:iCs/>
    </w:rPr>
  </w:style>
  <w:style w:type="paragraph" w:customStyle="1" w:styleId="Reference">
    <w:name w:val="Reference"/>
    <w:basedOn w:val="a0"/>
    <w:link w:val="ReferenceChar"/>
    <w:qFormat/>
    <w:rsid w:val="00A66F55"/>
    <w:pPr>
      <w:numPr>
        <w:numId w:val="2"/>
      </w:numPr>
    </w:pPr>
  </w:style>
  <w:style w:type="paragraph" w:styleId="ad">
    <w:name w:val="Balloon Text"/>
    <w:basedOn w:val="a0"/>
    <w:semiHidden/>
    <w:rsid w:val="00A66F55"/>
    <w:rPr>
      <w:rFonts w:ascii="Tahoma" w:hAnsi="Tahoma" w:cs="Tahoma"/>
      <w:sz w:val="16"/>
      <w:szCs w:val="16"/>
    </w:rPr>
  </w:style>
  <w:style w:type="character" w:styleId="ae">
    <w:name w:val="page number"/>
    <w:basedOn w:val="a1"/>
    <w:semiHidden/>
    <w:rsid w:val="00A66F55"/>
  </w:style>
  <w:style w:type="paragraph" w:styleId="ab">
    <w:name w:val="Body Text"/>
    <w:basedOn w:val="a0"/>
    <w:link w:val="Char0"/>
    <w:rsid w:val="00A66F55"/>
  </w:style>
  <w:style w:type="character" w:styleId="af">
    <w:name w:val="Hyperlink"/>
    <w:uiPriority w:val="99"/>
    <w:rsid w:val="00A66F55"/>
    <w:rPr>
      <w:color w:val="0000FF"/>
      <w:u w:val="single"/>
      <w:lang w:val="en-GB"/>
    </w:rPr>
  </w:style>
  <w:style w:type="character" w:styleId="af0">
    <w:name w:val="FollowedHyperlink"/>
    <w:semiHidden/>
    <w:rsid w:val="00A66F55"/>
    <w:rPr>
      <w:color w:val="FF0000"/>
      <w:u w:val="single"/>
    </w:rPr>
  </w:style>
  <w:style w:type="character" w:styleId="af1">
    <w:name w:val="annotation reference"/>
    <w:semiHidden/>
    <w:rsid w:val="00A66F55"/>
    <w:rPr>
      <w:sz w:val="16"/>
      <w:szCs w:val="16"/>
    </w:rPr>
  </w:style>
  <w:style w:type="paragraph" w:styleId="af2">
    <w:name w:val="annotation text"/>
    <w:basedOn w:val="a0"/>
    <w:semiHidden/>
    <w:rsid w:val="00A66F55"/>
  </w:style>
  <w:style w:type="paragraph" w:styleId="af3">
    <w:name w:val="annotation subject"/>
    <w:basedOn w:val="af2"/>
    <w:next w:val="af2"/>
    <w:semiHidden/>
    <w:rsid w:val="00A66F55"/>
    <w:rPr>
      <w:b/>
      <w:bCs/>
    </w:rPr>
  </w:style>
  <w:style w:type="character" w:customStyle="1" w:styleId="1Char">
    <w:name w:val="标题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jc w:val="left"/>
    </w:pPr>
    <w:rPr>
      <w:lang w:eastAsia="en-US"/>
    </w:rPr>
  </w:style>
  <w:style w:type="paragraph" w:customStyle="1" w:styleId="B2">
    <w:name w:val="B2"/>
    <w:basedOn w:val="24"/>
    <w:link w:val="B2Char"/>
    <w:rsid w:val="00A66F55"/>
    <w:pPr>
      <w:spacing w:after="180"/>
      <w:jc w:val="left"/>
    </w:pPr>
    <w:rPr>
      <w:lang w:eastAsia="en-US"/>
    </w:rPr>
  </w:style>
  <w:style w:type="paragraph" w:customStyle="1" w:styleId="B3">
    <w:name w:val="B3"/>
    <w:basedOn w:val="32"/>
    <w:rsid w:val="00A66F55"/>
    <w:pPr>
      <w:spacing w:after="180"/>
      <w:jc w:val="left"/>
    </w:pPr>
    <w:rPr>
      <w:lang w:eastAsia="en-US"/>
    </w:rPr>
  </w:style>
  <w:style w:type="paragraph" w:customStyle="1" w:styleId="B4">
    <w:name w:val="B4"/>
    <w:basedOn w:val="42"/>
    <w:rsid w:val="00A66F55"/>
    <w:pPr>
      <w:spacing w:after="180"/>
      <w:jc w:val="left"/>
    </w:pPr>
    <w:rPr>
      <w:lang w:eastAsia="en-US"/>
    </w:rPr>
  </w:style>
  <w:style w:type="paragraph" w:customStyle="1" w:styleId="Proposal">
    <w:name w:val="Proposal"/>
    <w:basedOn w:val="a0"/>
    <w:rsid w:val="00A66F55"/>
    <w:pPr>
      <w:numPr>
        <w:numId w:val="3"/>
      </w:numPr>
      <w:tabs>
        <w:tab w:val="clear" w:pos="1304"/>
        <w:tab w:val="left" w:pos="1701"/>
      </w:tabs>
      <w:ind w:left="1701" w:hanging="1701"/>
    </w:pPr>
    <w:rPr>
      <w:b/>
      <w:bCs/>
    </w:rPr>
  </w:style>
  <w:style w:type="character" w:customStyle="1" w:styleId="Char0">
    <w:name w:val="正文文本 Char"/>
    <w:link w:val="ab"/>
    <w:rsid w:val="00A66F55"/>
    <w:rPr>
      <w:rFonts w:ascii="Arial" w:hAnsi="Arial"/>
      <w:lang w:val="en-GB" w:eastAsia="zh-CN"/>
    </w:rPr>
  </w:style>
  <w:style w:type="paragraph" w:customStyle="1" w:styleId="B5">
    <w:name w:val="B5"/>
    <w:basedOn w:val="52"/>
    <w:rsid w:val="00A66F55"/>
    <w:pPr>
      <w:spacing w:after="180"/>
      <w:jc w:val="left"/>
    </w:pPr>
    <w:rPr>
      <w:lang w:eastAsia="en-US"/>
    </w:rPr>
  </w:style>
  <w:style w:type="paragraph" w:customStyle="1" w:styleId="EX">
    <w:name w:val="EX"/>
    <w:basedOn w:val="a0"/>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a0"/>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af4">
    <w:name w:val="table of figures"/>
    <w:basedOn w:val="a0"/>
    <w:next w:val="a0"/>
    <w:uiPriority w:val="99"/>
    <w:rsid w:val="00A66F55"/>
    <w:pPr>
      <w:ind w:left="1418" w:hanging="1418"/>
      <w:jc w:val="left"/>
    </w:pPr>
    <w:rPr>
      <w:b/>
    </w:rPr>
  </w:style>
  <w:style w:type="paragraph" w:customStyle="1" w:styleId="Doc-text2">
    <w:name w:val="Doc-text2"/>
    <w:basedOn w:val="a0"/>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af5">
    <w:name w:val="Table Grid"/>
    <w:basedOn w:val="a2"/>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B230A"/>
    <w:rPr>
      <w:rFonts w:ascii="Arial" w:hAnsi="Arial"/>
      <w:lang w:val="en-GB" w:eastAsia="zh-CN"/>
    </w:rPr>
  </w:style>
  <w:style w:type="paragraph" w:styleId="af6">
    <w:name w:val="List Paragraph"/>
    <w:aliases w:val="- Bullets,목록 단락,リスト段落,?? ??,?????,????,Lista1,列出段落1,中等深浅网格 1 - 着色 21,列表段落"/>
    <w:basedOn w:val="a0"/>
    <w:link w:val="Char1"/>
    <w:uiPriority w:val="34"/>
    <w:qFormat/>
    <w:rsid w:val="00D378F1"/>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Char1">
    <w:name w:val="列出段落 Char"/>
    <w:aliases w:val="- Bullets Char,목록 단락 Char,リスト段落 Char,?? ?? Char,????? Char,???? Char,Lista1 Char,列出段落1 Char,中等深浅网格 1 - 着色 21 Char,列表段落 Char"/>
    <w:link w:val="af6"/>
    <w:uiPriority w:val="34"/>
    <w:qFormat/>
    <w:locked/>
    <w:rsid w:val="00D378F1"/>
    <w:rPr>
      <w:rFonts w:ascii="Times" w:eastAsia="宋体" w:hAnsi="Times"/>
      <w:szCs w:val="24"/>
      <w:lang w:val="en-GB" w:eastAsia="ja-JP"/>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basedOn w:val="a1"/>
    <w:link w:val="a4"/>
    <w:rsid w:val="00597500"/>
    <w:rPr>
      <w:rFonts w:ascii="Arial" w:hAnsi="Arial"/>
      <w:b/>
      <w:bCs/>
      <w:lang w:val="en-GB" w:eastAsia="zh-CN"/>
    </w:rPr>
  </w:style>
  <w:style w:type="paragraph" w:customStyle="1" w:styleId="textintend1">
    <w:name w:val="text intend 1"/>
    <w:basedOn w:val="a0"/>
    <w:rsid w:val="00CF2BFC"/>
    <w:pPr>
      <w:numPr>
        <w:numId w:val="24"/>
      </w:numPr>
    </w:pPr>
    <w:rPr>
      <w:rFonts w:ascii="Times New Roman" w:eastAsia="MS Mincho" w:hAnsi="Times New Roman"/>
      <w:sz w:val="24"/>
      <w:lang w:val="en-US" w:eastAsia="en-GB"/>
    </w:rPr>
  </w:style>
  <w:style w:type="character" w:customStyle="1" w:styleId="B1Char1">
    <w:name w:val="B1 Char1"/>
    <w:link w:val="B1"/>
    <w:qFormat/>
    <w:rsid w:val="005E2EFE"/>
    <w:rPr>
      <w:rFonts w:ascii="Arial" w:hAnsi="Arial"/>
      <w:lang w:val="en-GB"/>
    </w:rPr>
  </w:style>
  <w:style w:type="character" w:customStyle="1" w:styleId="B2Char">
    <w:name w:val="B2 Char"/>
    <w:link w:val="B2"/>
    <w:qFormat/>
    <w:rsid w:val="005E2EF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0836529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5NUHHDQN7SK2-1476151046-44559</_dlc_DocId>
    <_dlc_DocIdUrl xmlns="f166a696-7b5b-4ccd-9f0c-ffde0cceec81">
      <Url>https://ericsson.sharepoint.com/sites/star/_layouts/15/DocIdRedir.aspx?ID=5NUHHDQN7SK2-1476151046-44559</Url>
      <Description>5NUHHDQN7SK2-1476151046-44559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1D4290C7-F3B0-43E5-B033-AFCEA8132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40</TotalTime>
  <Pages>4</Pages>
  <Words>1658</Words>
  <Characters>9456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Huawei</Company>
  <LinksUpToDate>false</LinksUpToDate>
  <CharactersWithSpaces>11092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lastModifiedBy>Huawei</cp:lastModifiedBy>
  <cp:revision>6</cp:revision>
  <cp:lastPrinted>2008-01-31T16:09:00Z</cp:lastPrinted>
  <dcterms:created xsi:type="dcterms:W3CDTF">2019-04-26T06:48:00Z</dcterms:created>
  <dcterms:modified xsi:type="dcterms:W3CDTF">2019-05-02T22:00:00Z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0d6fa4ec-8ea9-476f-b653-00b717415931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1003</vt:lpwstr>
  </property>
  <property fmtid="{D5CDD505-2E9C-101B-9397-08002B2CF9AE}" pid="19" name="AuthorIds_UIVersion_512">
    <vt:lpwstr>271</vt:lpwstr>
  </property>
  <property fmtid="{D5CDD505-2E9C-101B-9397-08002B2CF9AE}" pid="20" name="AuthorIds_UIVersion_1536">
    <vt:lpwstr>271</vt:lpwstr>
  </property>
  <property fmtid="{D5CDD505-2E9C-101B-9397-08002B2CF9AE}" pid="21" name="AuthorIds_UIVersion_2048">
    <vt:lpwstr>881</vt:lpwstr>
  </property>
  <property fmtid="{D5CDD505-2E9C-101B-9397-08002B2CF9AE}" pid="22" name="AuthorIds_UIVersion_5632">
    <vt:lpwstr>1003</vt:lpwstr>
  </property>
  <property fmtid="{D5CDD505-2E9C-101B-9397-08002B2CF9AE}" pid="23" name="_2015_ms_pID_725343">
    <vt:lpwstr>(3)4mZmRC+2ahu16tjtrKka/Y/lOBIGMZ81qN5wWxU2ob85eImPnUfq7ogVeTuGK8QdPeOSyI+y
kCaZ/Umq20Y1opUiXONYpj7i/b4UxX1pQshjliOsDD+dq8qRFavZoJaAxwpvb0g7rK3E8o1r
9/5i4fVCfv1XNxTze5TTiYhAmkH0aEz29LP+HBvMq6XebrWZ/MfZrq4tvrX6M+A36jVsbWy1
qLcMXszTOEy24UP3Ai</vt:lpwstr>
  </property>
  <property fmtid="{D5CDD505-2E9C-101B-9397-08002B2CF9AE}" pid="24" name="_2015_ms_pID_7253431">
    <vt:lpwstr>GOz4sgaBVGfk2qY00ukfuEVQsly9TWX+tvLwbXWzdynXdS3oG69Uyw
y5Z+sxSNut4bhYLMTaakIjZOuKEd1/haW3C5OG82o8KizAYfq2E0XvDGuT+mn93Bx8lQMVuD
GnGluXweyfRaGuy9sSPvTkZ/k1lbnNo4z2R3Euw/HBOcEqNhliRKT4vjCRghHZLMXWwKskTZ
2vwq9Gf/XLVfp5aslzht4XK5rWgyrC6GpN05</vt:lpwstr>
  </property>
  <property fmtid="{D5CDD505-2E9C-101B-9397-08002B2CF9AE}" pid="25" name="_2015_ms_pID_7253432">
    <vt:lpwstr>cHskEae0LYTTyi32lyLA8Jw=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1556834447</vt:lpwstr>
  </property>
</Properties>
</file>